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numPr>
          <w:ilvl w:val="1"/>
          <w:numId w:val="1"/>
        </w:numPr>
      </w:pPr>
      <w:r>
        <w:rPr/>
        <w:t>POSTANOWIENIE</w:t>
      </w:r>
    </w:p>
    <w:p>
      <w:pPr>
        <w:pStyle w:val="style0"/>
        <w:spacing w:line="360" w:lineRule="auto"/>
        <w:jc w:val="center"/>
      </w:pPr>
      <w:r>
        <w:rPr>
          <w:b/>
        </w:rPr>
        <w:t>Komisarza Wyborczego w Opolu I</w:t>
      </w:r>
    </w:p>
    <w:p>
      <w:pPr>
        <w:pStyle w:val="style0"/>
        <w:spacing w:line="360" w:lineRule="auto"/>
        <w:jc w:val="center"/>
      </w:pPr>
      <w:r>
        <w:rPr>
          <w:b/>
        </w:rPr>
        <w:t>z dnia 22 października 2012 r.</w:t>
      </w:r>
    </w:p>
    <w:p>
      <w:pPr>
        <w:pStyle w:val="style0"/>
        <w:spacing w:line="360" w:lineRule="auto"/>
        <w:jc w:val="center"/>
      </w:pPr>
      <w:r>
        <w:rPr>
          <w:b/>
        </w:rPr>
      </w:r>
    </w:p>
    <w:p>
      <w:pPr>
        <w:pStyle w:val="style0"/>
        <w:spacing w:line="360" w:lineRule="auto"/>
        <w:jc w:val="center"/>
      </w:pPr>
      <w:r>
        <w:rPr>
          <w:b/>
        </w:rPr>
        <w:t>w sprawie zmian w składzie osobowym Obwodowej Komisji do Spraw Referendum Nr 3 w Kościerzycach</w:t>
      </w:r>
    </w:p>
    <w:p>
      <w:pPr>
        <w:pStyle w:val="style0"/>
        <w:spacing w:line="360" w:lineRule="auto"/>
        <w:jc w:val="center"/>
      </w:pPr>
      <w:r>
        <w:rPr>
          <w:b/>
        </w:rPr>
      </w:r>
    </w:p>
    <w:p>
      <w:pPr>
        <w:pStyle w:val="style0"/>
        <w:spacing w:line="312" w:lineRule="auto"/>
        <w:ind w:firstLine="284" w:left="0" w:right="0"/>
        <w:jc w:val="both"/>
      </w:pPr>
      <w:r>
        <w:rPr/>
        <w:t>Na podstawie art. 50 ust. 4 ustawy z dnia 15 września 2000 r. o referendum lokalnym (Dz. U. Nr 88, poz. 958,  z  zm.</w:t>
      </w:r>
      <w:r>
        <w:rPr>
          <w:rStyle w:val="style22"/>
        </w:rPr>
        <w:footnoteReference w:id="2"/>
      </w:r>
      <w:r>
        <w:rPr/>
        <w:t>) postanawiam,  co następuje:</w:t>
      </w:r>
    </w:p>
    <w:p>
      <w:pPr>
        <w:pStyle w:val="style0"/>
        <w:spacing w:line="312" w:lineRule="auto"/>
        <w:jc w:val="center"/>
      </w:pPr>
      <w:r>
        <w:rPr/>
      </w:r>
    </w:p>
    <w:p>
      <w:pPr>
        <w:pStyle w:val="style0"/>
        <w:spacing w:line="312" w:lineRule="auto"/>
        <w:jc w:val="center"/>
      </w:pPr>
      <w:r>
        <w:rPr/>
        <w:t>§ 1.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  <w:t xml:space="preserve">Po rozpatrzeniu wniosku Pani Grażyny Lechowskiej Pełnomocnika Grupy – Inicjatora referendum – pismo z dnia 21 października 2012 r., odwołuję Panią </w:t>
      </w:r>
      <w:r>
        <w:rPr>
          <w:b/>
        </w:rPr>
        <w:t>Annę Gałecką</w:t>
      </w:r>
      <w:r>
        <w:rPr/>
        <w:t xml:space="preserve"> oraz Panią </w:t>
      </w:r>
      <w:r>
        <w:rPr>
          <w:b/>
        </w:rPr>
        <w:t>Joannę Kopczyńską</w:t>
      </w:r>
      <w:r>
        <w:rPr/>
        <w:t xml:space="preserve"> ze składu Obwodowej Komisji do Spraw Referendum Nr 3 w Kościerzycach powołanej dla przeprowadzenia referendum gminnego w sprawie odwołania Wójta Gminy Lubsza przed upływem kadencji, zarządzonego na dzień 28 października 2012 r.</w:t>
      </w:r>
    </w:p>
    <w:p>
      <w:pPr>
        <w:pStyle w:val="style0"/>
        <w:spacing w:line="360" w:lineRule="auto"/>
        <w:ind w:firstLine="708" w:left="0" w:right="0"/>
        <w:jc w:val="both"/>
      </w:pPr>
      <w:r>
        <w:rPr/>
      </w:r>
    </w:p>
    <w:p>
      <w:pPr>
        <w:pStyle w:val="style0"/>
        <w:spacing w:line="360" w:lineRule="auto"/>
        <w:jc w:val="center"/>
      </w:pPr>
      <w:r>
        <w:rPr/>
        <w:t>§ 2</w:t>
      </w:r>
    </w:p>
    <w:p>
      <w:pPr>
        <w:pStyle w:val="style0"/>
        <w:spacing w:line="360" w:lineRule="auto"/>
        <w:ind w:firstLine="709" w:left="0" w:right="0"/>
        <w:jc w:val="both"/>
      </w:pPr>
      <w:r>
        <w:rPr/>
        <w:t xml:space="preserve">Na wakujące miejsca powołuje się Panią </w:t>
      </w:r>
      <w:r>
        <w:rPr>
          <w:b/>
        </w:rPr>
        <w:t>Marię Puszkiewicz</w:t>
      </w:r>
      <w:r>
        <w:rPr/>
        <w:t xml:space="preserve"> oraz Panią </w:t>
      </w:r>
      <w:r>
        <w:rPr>
          <w:b/>
        </w:rPr>
        <w:t>Katarzynę Pawlicką</w:t>
      </w:r>
      <w:r>
        <w:rPr/>
        <w:t>.</w:t>
      </w:r>
    </w:p>
    <w:p>
      <w:pPr>
        <w:pStyle w:val="style0"/>
        <w:spacing w:line="312" w:lineRule="auto"/>
        <w:jc w:val="center"/>
      </w:pPr>
      <w:r>
        <w:rPr/>
        <w:t>§ 3.</w:t>
      </w:r>
    </w:p>
    <w:p>
      <w:pPr>
        <w:pStyle w:val="style0"/>
        <w:spacing w:line="312" w:lineRule="auto"/>
        <w:ind w:firstLine="709" w:left="0" w:right="0"/>
        <w:jc w:val="both"/>
      </w:pPr>
      <w:r>
        <w:rPr/>
        <w:t>Postanowienie wchodzi w życie z dniem podjęcia.</w:t>
      </w:r>
    </w:p>
    <w:p>
      <w:pPr>
        <w:pStyle w:val="style0"/>
        <w:spacing w:line="312" w:lineRule="auto"/>
      </w:pPr>
      <w:r>
        <w:rPr>
          <w:b/>
        </w:rPr>
      </w:r>
    </w:p>
    <w:p>
      <w:pPr>
        <w:pStyle w:val="style0"/>
        <w:spacing w:line="312" w:lineRule="auto"/>
      </w:pPr>
      <w:r>
        <w:rPr>
          <w:b/>
        </w:rPr>
      </w:r>
    </w:p>
    <w:p>
      <w:pPr>
        <w:pStyle w:val="style0"/>
        <w:tabs>
          <w:tab w:leader="none" w:pos="6663" w:val="center"/>
        </w:tabs>
        <w:spacing w:line="312" w:lineRule="auto"/>
      </w:pPr>
      <w:r>
        <w:rPr>
          <w:b/>
        </w:rPr>
        <w:tab/>
      </w:r>
      <w:r>
        <w:rPr>
          <w:b/>
        </w:rPr>
        <w:t>Komisarz Wyborczy</w:t>
      </w:r>
    </w:p>
    <w:p>
      <w:pPr>
        <w:pStyle w:val="style0"/>
        <w:tabs>
          <w:tab w:leader="none" w:pos="6663" w:val="center"/>
        </w:tabs>
        <w:spacing w:line="312" w:lineRule="auto"/>
      </w:pPr>
      <w:r>
        <w:rPr>
          <w:b/>
        </w:rPr>
      </w:r>
    </w:p>
    <w:p>
      <w:pPr>
        <w:pStyle w:val="style0"/>
        <w:tabs>
          <w:tab w:leader="none" w:pos="6663" w:val="center"/>
        </w:tabs>
        <w:spacing w:line="312" w:lineRule="auto"/>
      </w:pPr>
      <w:r>
        <w:rPr>
          <w:b/>
        </w:rPr>
        <w:tab/>
        <w:t>/-/ Jarosław BENEDYK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sectPr>
      <w:footnotePr>
        <w:numFmt w:val="decimal"/>
      </w:footnote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409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sectPr>
          <w:footnotePr>
            <w:numFmt w:val="decimal"/>
          </w:footnotePr>
          <w:type w:val="nextPage"/>
          <w:pgSz w:h="16838" w:w="11906"/>
          <w:pgMar w:bottom="1417" w:footer="0" w:gutter="0" w:header="0" w:left="1417" w:right="1417" w:top="1417"/>
          <w:pgNumType w:fmt="decimal"/>
          <w:formProt w:val="false"/>
          <w:textDirection w:val="lrTb"/>
          <w:docGrid w:charSpace="-4097" w:linePitch="360" w:type="default"/>
        </w:sectPr>
        <w:pStyle w:val="style32"/>
        <w:ind w:hanging="0" w:left="0" w:right="0"/>
        <w:jc w:val="both"/>
      </w:pPr>
      <w:r>
        <w:rPr>
          <w:rStyle w:val="style19"/>
        </w:rPr>
        <w:footnoteRef/>
        <w:tab/>
      </w:r>
      <w:r>
        <w:rPr/>
        <w:t xml:space="preserve"> </w:t>
      </w:r>
      <w:r>
        <w:rPr>
          <w:rFonts w:ascii="Times New Roman" w:cs="Times New Roman" w:hAnsi="Times New Roman"/>
          <w:sz w:val="16"/>
          <w:szCs w:val="16"/>
        </w:rPr>
        <w:t xml:space="preserve">Zmiany wymienionej ustawy zostały ogłoszone w Dz. U. z 2002 r. Nr 23, poz. 220, Nr 113, poz. 984, Nr 153, poz. 1271, </w:t>
        <w:br/>
        <w:t>z 2004 r. Nr 102, poz. 1055, z 2005 r. Nr 175, poz. 1457, z 2007 r. Nr 112, poz. 766 oraz z 2011 r. Nr 21, poz. 113 i Nr 134, poz. 777.</w:t>
      </w:r>
    </w:p>
    <w:p>
      <w:pPr>
        <w:pStyle w:val="style31"/>
      </w:pPr>
      <w:r>
        <w:rPr/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line="288" w:lineRule="auto"/>
      <w:ind w:hanging="0" w:left="0" w:right="0"/>
    </w:pPr>
    <w:rPr>
      <w:rFonts w:ascii="Times New Roman" w:cs="Times New Roman" w:eastAsia="Times New Roman" w:hAnsi="Times New Roman"/>
      <w:color w:val="auto"/>
      <w:sz w:val="26"/>
      <w:szCs w:val="20"/>
      <w:lang w:bidi="ar-SA" w:eastAsia="pl-PL" w:val="pl-PL"/>
    </w:rPr>
  </w:style>
  <w:style w:styleId="style2" w:type="paragraph">
    <w:name w:val="Nagłówek 2"/>
    <w:basedOn w:val="style0"/>
    <w:next w:val="style26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styleId="style15" w:type="character">
    <w:name w:val="Default Paragraph Font"/>
    <w:next w:val="style15"/>
    <w:rPr/>
  </w:style>
  <w:style w:styleId="style16" w:type="character">
    <w:name w:val="Nagłówek 2 Znak"/>
    <w:basedOn w:val="style15"/>
    <w:next w:val="style16"/>
    <w:rPr>
      <w:rFonts w:ascii="Times New Roman" w:cs="Times New Roman" w:eastAsia="Times New Roman" w:hAnsi="Times New Roman"/>
      <w:b/>
      <w:sz w:val="26"/>
      <w:szCs w:val="20"/>
      <w:lang w:eastAsia="pl-PL"/>
    </w:rPr>
  </w:style>
  <w:style w:styleId="style17" w:type="character">
    <w:name w:val="Tekst podstawowy wcięty Znak"/>
    <w:basedOn w:val="style15"/>
    <w:next w:val="style17"/>
    <w:rPr>
      <w:rFonts w:ascii="Times New Roman" w:cs="Times New Roman" w:eastAsia="Times New Roman" w:hAnsi="Times New Roman"/>
      <w:color w:val="000000"/>
      <w:sz w:val="26"/>
      <w:szCs w:val="28"/>
      <w:lang w:eastAsia="pl-PL"/>
    </w:rPr>
  </w:style>
  <w:style w:styleId="style18" w:type="character">
    <w:name w:val="Tekst przypisu dolnego Znak"/>
    <w:basedOn w:val="style15"/>
    <w:next w:val="style18"/>
    <w:rPr>
      <w:rFonts w:ascii="Times New Roman" w:cs="Times New Roman" w:eastAsia="Times New Roman" w:hAnsi="Times New Roman"/>
      <w:sz w:val="20"/>
      <w:szCs w:val="20"/>
      <w:lang w:eastAsia="pl-PL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Stopka Znak"/>
    <w:basedOn w:val="style15"/>
    <w:next w:val="style20"/>
    <w:rPr/>
  </w:style>
  <w:style w:styleId="style21" w:type="character">
    <w:name w:val="Znaki przypisów dolnych"/>
    <w:next w:val="style21"/>
    <w:rPr/>
  </w:style>
  <w:style w:styleId="style22" w:type="character">
    <w:name w:val="Zakotwiczenie przypisu dolnego"/>
    <w:next w:val="style22"/>
    <w:rPr>
      <w:vertAlign w:val="superscript"/>
    </w:rPr>
  </w:style>
  <w:style w:styleId="style23" w:type="character">
    <w:name w:val="Zakotwiczenie przypisu końcowego"/>
    <w:next w:val="style23"/>
    <w:rPr>
      <w:vertAlign w:val="superscript"/>
    </w:rPr>
  </w:style>
  <w:style w:styleId="style24" w:type="character">
    <w:name w:val="Znaki przypisów końcowych"/>
    <w:next w:val="style24"/>
    <w:rPr/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Wcięcie tekstu"/>
    <w:basedOn w:val="style0"/>
    <w:next w:val="style30"/>
    <w:pPr>
      <w:widowControl w:val="false"/>
      <w:spacing w:after="0" w:before="120" w:line="360" w:lineRule="auto"/>
      <w:ind w:firstLine="540" w:left="283" w:right="0"/>
      <w:contextualSpacing w:val="false"/>
      <w:jc w:val="both"/>
    </w:pPr>
    <w:rPr>
      <w:color w:val="000000"/>
      <w:sz w:val="28"/>
      <w:szCs w:val="28"/>
    </w:rPr>
  </w:style>
  <w:style w:styleId="style31" w:type="paragraph">
    <w:name w:val="footnote text"/>
    <w:basedOn w:val="style0"/>
    <w:next w:val="style31"/>
    <w:pPr>
      <w:spacing w:line="100" w:lineRule="atLeast"/>
    </w:pPr>
    <w:rPr>
      <w:sz w:val="20"/>
    </w:rPr>
  </w:style>
  <w:style w:styleId="style32" w:type="paragraph">
    <w:name w:val="Stopka"/>
    <w:basedOn w:val="style0"/>
    <w:next w:val="style32"/>
    <w:pPr>
      <w:suppressLineNumbers/>
      <w:tabs>
        <w:tab w:leader="none" w:pos="4893" w:val="center"/>
        <w:tab w:leader="none" w:pos="9429" w:val="right"/>
      </w:tabs>
      <w:spacing w:line="100" w:lineRule="atLeast"/>
      <w:ind w:hanging="0" w:left="357" w:right="0"/>
    </w:pPr>
    <w:rPr>
      <w:rFonts w:ascii="Calibri" w:cs="Calibri" w:hAnsi="Calibri"/>
      <w:sz w:val="22"/>
      <w:szCs w:val="22"/>
      <w:lang w:eastAsia="en-US"/>
    </w:rPr>
  </w:style>
  <w:style w:styleId="style33" w:type="paragraph">
    <w:name w:val="Przypis dolny"/>
    <w:basedOn w:val="style0"/>
    <w:next w:val="style3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2012-10-22T06:24:00.00Z</dcterms:created>
  <dc:creator>Tomek</dc:creator>
  <cp:lastModifiedBy>Tomek</cp:lastModifiedBy>
  <cp:lastPrinted>2012-10-22T06:40:00.00Z</cp:lastPrinted>
  <dcterms:modified xsi:type="dcterms:W3CDTF">2012-10-22T06:43:00.00Z</dcterms:modified>
  <cp:revision>2</cp:revision>
</cp:coreProperties>
</file>