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6" w:rsidRDefault="0088278A" w:rsidP="00FC4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J</w:t>
      </w:r>
      <w:r w:rsidR="0078657F">
        <w:rPr>
          <w:rFonts w:ascii="Times New Roman" w:hAnsi="Times New Roman" w:cs="Times New Roman"/>
          <w:b/>
          <w:sz w:val="26"/>
          <w:szCs w:val="26"/>
        </w:rPr>
        <w:t>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 xml:space="preserve"> W SPRAWIE FINANSOWANIA REFERENDUM</w:t>
      </w:r>
      <w:r w:rsidR="009C3E8B">
        <w:rPr>
          <w:rFonts w:ascii="Times New Roman" w:hAnsi="Times New Roman" w:cs="Times New Roman"/>
          <w:b/>
          <w:sz w:val="26"/>
          <w:szCs w:val="26"/>
        </w:rPr>
        <w:t xml:space="preserve"> LOKALNEGO</w:t>
      </w:r>
    </w:p>
    <w:p w:rsidR="009C3E8B" w:rsidRDefault="009C3E8B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577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Wydatki inicjatora referendum, w związku z referendum, pokrywane są z jego źródeł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własnych</w:t>
      </w:r>
      <w:r w:rsidR="00C165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C3E8B" w:rsidRPr="00615E53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42 ust. 1 Ustawy o referendum lokalnym z dnia 15 września 2000 r.)</w:t>
      </w: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DB1">
        <w:rPr>
          <w:rFonts w:ascii="Times New Roman" w:hAnsi="Times New Roman" w:cs="Times New Roman"/>
          <w:b/>
          <w:sz w:val="26"/>
          <w:szCs w:val="26"/>
        </w:rPr>
        <w:t>DOZWOLONE ŹRÓDŁA FINANSOWANIA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osób fizycznych – obywateli polskich</w:t>
      </w:r>
      <w:r w:rsidR="00565C51">
        <w:rPr>
          <w:rFonts w:ascii="Times New Roman" w:hAnsi="Times New Roman" w:cs="Times New Roman"/>
          <w:sz w:val="26"/>
          <w:szCs w:val="26"/>
        </w:rPr>
        <w:t xml:space="preserve"> zamieszkałych na terenie kraju,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obywateli polskich zamieszkałych</w:t>
      </w:r>
      <w:r w:rsidR="00865E9F">
        <w:rPr>
          <w:rFonts w:ascii="Times New Roman" w:hAnsi="Times New Roman" w:cs="Times New Roman"/>
          <w:sz w:val="26"/>
          <w:szCs w:val="26"/>
        </w:rPr>
        <w:t xml:space="preserve"> za granicą,</w:t>
      </w:r>
    </w:p>
    <w:p w:rsidR="00FC6DB1" w:rsidRDefault="00565C5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kredyty bankowe,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pożyczki </w:t>
      </w:r>
      <w:r w:rsidR="00733D14">
        <w:rPr>
          <w:rFonts w:ascii="Times New Roman" w:hAnsi="Times New Roman" w:cs="Times New Roman"/>
          <w:sz w:val="26"/>
          <w:szCs w:val="26"/>
        </w:rPr>
        <w:t>poza</w:t>
      </w:r>
      <w:r w:rsidR="00565C51">
        <w:rPr>
          <w:rFonts w:ascii="Times New Roman" w:hAnsi="Times New Roman" w:cs="Times New Roman"/>
          <w:sz w:val="26"/>
          <w:szCs w:val="26"/>
        </w:rPr>
        <w:t>bankowe,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zbiórki publiczne.</w:t>
      </w:r>
    </w:p>
    <w:p w:rsidR="00020493" w:rsidRDefault="00020493" w:rsidP="00020493">
      <w:pPr>
        <w:pStyle w:val="Akapitzlist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020493" w:rsidRPr="00565C51" w:rsidRDefault="00020493" w:rsidP="000204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>NIEDOZWOLONE ŹRÓDŁA FINANSOWANIA</w:t>
      </w:r>
    </w:p>
    <w:p w:rsidR="00565C51" w:rsidRDefault="0089517A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ab/>
      </w:r>
      <w:r w:rsidR="00565C51" w:rsidRPr="00565C51">
        <w:rPr>
          <w:rFonts w:ascii="TimesNewRomanPSMT" w:hAnsi="TimesNewRomanPSMT" w:cs="TimesNewRomanPSMT"/>
          <w:sz w:val="26"/>
          <w:szCs w:val="26"/>
        </w:rPr>
        <w:t>Inicjatorowi referendum oraz innym podmiotom uczestniczącym w kampanii referendalnej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nie mogą być przekazywane, a inicjator referendum nie może przyjmować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na cele referendalne środków finansowych pochodzących: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1) z budżetu państwa, budżetów jednostek samorządu terytorialnego, związków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jednostek samorządu terytorialnego i innych gminnych, powiatowych 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wojewódzkich osób prawnych,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2) od państwowych jednostek organizacyjnych,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3) od przedsiębiorstw państwowych, a także od podmiotów z udziałem Skarbu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Państwa, jednostek samorządu terytorialnego, związków jednostek samorządu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terytorialnego i innych gminnych, powiatowych i wojewódzkich osób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 xml:space="preserve">prawnych, </w:t>
      </w:r>
      <w:r>
        <w:rPr>
          <w:rFonts w:ascii="TimesNewRomanPSMT" w:hAnsi="TimesNewRomanPSMT" w:cs="TimesNewRomanPSMT"/>
          <w:sz w:val="26"/>
          <w:szCs w:val="26"/>
        </w:rPr>
        <w:br/>
      </w:r>
      <w:r w:rsidRPr="00565C51">
        <w:rPr>
          <w:rFonts w:ascii="TimesNewRomanPSMT" w:hAnsi="TimesNewRomanPSMT" w:cs="TimesNewRomanPSMT"/>
          <w:sz w:val="26"/>
          <w:szCs w:val="26"/>
        </w:rPr>
        <w:t>z wyłączeniem spółek publicznych,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4) od podmiotów korzystających w ciągu ostatniego roku z dotacji budżetu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państwa lub z dotacji budżetu jednostek samorządu terytorialnego, z wyłączeniem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partii politycznych,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5) od osób fizycznych nie mających miejsca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 z wyłączeniem obywateli polskich zamieszkałych za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granicą,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6) od cudzoziemców mających miejsce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7) od osób prawnych nie mających siedziby na terenie Rzeczypospolitej 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lastRenderedPageBreak/>
        <w:t>8) od innych podmiotów nie mających siedziby na terenie Rzeczypospolitej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Polskiej, posiadających zdolność zaciągania zobowiązań i nabywania praw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we własnym imieniu,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9) od osób prawnych z udziałem podmiotów zagranicznych, z wyłączeniem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spółek publicznych,</w:t>
      </w:r>
    </w:p>
    <w:p w:rsidR="0089517A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10) od obcych przedstawicielstw dyplomatycznych, urzędów konsularnych, misji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specjalnych i organizacji międzynarodowych oraz innych obcych przedstawicielstw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korzystających z immunitetów i przywilejów dyplomatycznych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i konsularnych na mocy umów, ustaw lub powszechnie ustalonych zwyczajów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międzynarodowych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5C2577" w:rsidRPr="00565C51" w:rsidRDefault="005C2577" w:rsidP="00565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0F7" w:rsidRPr="00615E53" w:rsidRDefault="009F5AB6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43 Ustawy o referendum lokalnym z dnia 15 września 2000 r.)</w:t>
      </w:r>
    </w:p>
    <w:p w:rsidR="00725ACA" w:rsidRDefault="00725ACA" w:rsidP="00565C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ACA" w:rsidRDefault="00725ACA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ZBIÓRKA PUBLICZNA</w:t>
      </w:r>
    </w:p>
    <w:p w:rsidR="00EF1F4A" w:rsidRDefault="00EF1F4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E46CD">
        <w:rPr>
          <w:rFonts w:ascii="Times New Roman" w:hAnsi="Times New Roman" w:cs="Times New Roman"/>
          <w:b/>
          <w:sz w:val="26"/>
          <w:szCs w:val="26"/>
        </w:rPr>
        <w:t>Dozwolona jest dla grupy obywateli i organizacji społecznej (stowarzyszenia),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F4A">
        <w:rPr>
          <w:rFonts w:ascii="Times New Roman" w:hAnsi="Times New Roman" w:cs="Times New Roman"/>
          <w:b/>
          <w:sz w:val="26"/>
          <w:szCs w:val="26"/>
        </w:rPr>
        <w:t>zbiórek publicznych nie może przeprowadzać partia polityczna</w:t>
      </w:r>
      <w:r>
        <w:rPr>
          <w:rFonts w:ascii="Times New Roman" w:hAnsi="Times New Roman" w:cs="Times New Roman"/>
          <w:sz w:val="26"/>
          <w:szCs w:val="26"/>
        </w:rPr>
        <w:t xml:space="preserve">. Aby przeprowadzić zbiórkę publiczną inicjator referendum musi uzyskać </w:t>
      </w:r>
      <w:r w:rsidRPr="00EF1F4A">
        <w:rPr>
          <w:rFonts w:ascii="Times New Roman" w:hAnsi="Times New Roman" w:cs="Times New Roman"/>
          <w:b/>
          <w:sz w:val="26"/>
          <w:szCs w:val="26"/>
        </w:rPr>
        <w:t>pozwolenie na przeprowadzenie zbiórki</w:t>
      </w:r>
      <w:r>
        <w:rPr>
          <w:rFonts w:ascii="Times New Roman" w:hAnsi="Times New Roman" w:cs="Times New Roman"/>
          <w:sz w:val="26"/>
          <w:szCs w:val="26"/>
        </w:rPr>
        <w:t>, którego udzielają w drodze decyzji administracyjnej:</w:t>
      </w:r>
    </w:p>
    <w:p w:rsidR="00EF1F4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wójt (burmistrz, prezydent miasta), jeżeli zbiórka ma być przeprowadzona na obszarze gminy lub części tego obszaru;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starosta, jeżeli zbiórka ma być przeprowadzona na obszarze powiatu lub jego części obejmującej więcej niż jedną gminę;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marszałek województwa, jeżeli zbiórka ma być przeprowadzona na obszarze województwa lub jego części obejmującej więcej niż jeden powiat.</w:t>
      </w:r>
    </w:p>
    <w:p w:rsidR="00EF1F4A" w:rsidRPr="00EF1F4A" w:rsidRDefault="00166B17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Zasady i sposób przeprowadzania zbiórki publicznej regulują przepisy </w:t>
      </w:r>
      <w:r w:rsidRPr="00166B17">
        <w:rPr>
          <w:rFonts w:ascii="Times New Roman" w:hAnsi="Times New Roman" w:cs="Times New Roman"/>
          <w:b/>
          <w:sz w:val="26"/>
          <w:szCs w:val="26"/>
        </w:rPr>
        <w:t xml:space="preserve">Ustawy z dnia 15 marca 1933 r. o zbiórkach publicznych </w:t>
      </w:r>
      <w:r w:rsidRPr="00166B17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>R</w:t>
      </w:r>
      <w:r w:rsidR="00B85770" w:rsidRPr="00762BE5">
        <w:rPr>
          <w:rFonts w:ascii="Times New Roman" w:hAnsi="Times New Roman" w:cs="Times New Roman"/>
          <w:b/>
          <w:sz w:val="26"/>
          <w:szCs w:val="26"/>
        </w:rPr>
        <w:t>ozporządzenie Ministra Spraw Wewnętrznych i Administracji z dnia 6 listopada 2003 r.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 xml:space="preserve"> w sprawie sposobów przeprowadzania zbiórek publicznych oraz zakresu kontroli nad tymi zbiórkami</w:t>
      </w:r>
      <w:r w:rsidR="00762BE5">
        <w:rPr>
          <w:rFonts w:ascii="Times New Roman" w:hAnsi="Times New Roman" w:cs="Times New Roman"/>
          <w:sz w:val="26"/>
          <w:szCs w:val="26"/>
        </w:rPr>
        <w:t>.</w:t>
      </w:r>
    </w:p>
    <w:p w:rsidR="005B64F9" w:rsidRDefault="005B64F9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FINANSOWE</w:t>
      </w:r>
    </w:p>
    <w:p w:rsidR="00DD2E61" w:rsidRDefault="005B64F9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4F9">
        <w:rPr>
          <w:rFonts w:ascii="Times New Roman" w:hAnsi="Times New Roman" w:cs="Times New Roman"/>
          <w:sz w:val="26"/>
          <w:szCs w:val="26"/>
        </w:rPr>
        <w:t xml:space="preserve">Pełnomocnik </w:t>
      </w:r>
      <w:r>
        <w:rPr>
          <w:rFonts w:ascii="Times New Roman" w:hAnsi="Times New Roman" w:cs="Times New Roman"/>
          <w:sz w:val="26"/>
          <w:szCs w:val="26"/>
        </w:rPr>
        <w:t xml:space="preserve">inicjatora </w:t>
      </w:r>
      <w:r w:rsidRPr="000225C1">
        <w:rPr>
          <w:rFonts w:ascii="Times New Roman" w:hAnsi="Times New Roman" w:cs="Times New Roman"/>
          <w:b/>
          <w:sz w:val="26"/>
          <w:szCs w:val="26"/>
        </w:rPr>
        <w:t>zobowiązany jest do złożenia sprawozdania finansowego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E53">
        <w:rPr>
          <w:rFonts w:ascii="Times New Roman" w:hAnsi="Times New Roman" w:cs="Times New Roman"/>
          <w:b/>
          <w:sz w:val="26"/>
          <w:szCs w:val="26"/>
        </w:rPr>
        <w:t>(art. 44 Ustawy o referendum lokalnym</w:t>
      </w:r>
      <w:r w:rsidR="000225C1" w:rsidRPr="00615E53">
        <w:rPr>
          <w:rFonts w:ascii="Times New Roman" w:hAnsi="Times New Roman" w:cs="Times New Roman"/>
          <w:b/>
          <w:sz w:val="26"/>
          <w:szCs w:val="26"/>
        </w:rPr>
        <w:t xml:space="preserve"> z dnia 15 września 2000 r.)</w:t>
      </w:r>
      <w:r w:rsidR="000225C1">
        <w:rPr>
          <w:rFonts w:ascii="Times New Roman" w:hAnsi="Times New Roman" w:cs="Times New Roman"/>
          <w:sz w:val="26"/>
          <w:szCs w:val="26"/>
        </w:rPr>
        <w:t xml:space="preserve">, </w:t>
      </w:r>
      <w:r w:rsidR="000225C1" w:rsidRPr="000225C1">
        <w:rPr>
          <w:rFonts w:ascii="Times New Roman" w:hAnsi="Times New Roman" w:cs="Times New Roman"/>
          <w:b/>
          <w:sz w:val="26"/>
          <w:szCs w:val="26"/>
        </w:rPr>
        <w:t>także w wypadku niezarządzenia referendum</w:t>
      </w:r>
      <w:r w:rsidR="000225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5C1">
        <w:rPr>
          <w:rFonts w:ascii="Times New Roman" w:hAnsi="Times New Roman" w:cs="Times New Roman"/>
          <w:sz w:val="26"/>
          <w:szCs w:val="26"/>
        </w:rPr>
        <w:t>(w wyniku odstąpienia od zbierania podpisów mieszkańców</w:t>
      </w:r>
      <w:r w:rsidR="00E8327A">
        <w:rPr>
          <w:rFonts w:ascii="Times New Roman" w:hAnsi="Times New Roman" w:cs="Times New Roman"/>
          <w:sz w:val="26"/>
          <w:szCs w:val="26"/>
        </w:rPr>
        <w:t xml:space="preserve">, którzy chcą poprzeć inicjatywę  lub odrzucenia wniosku </w:t>
      </w:r>
      <w:r w:rsidR="005E46CD">
        <w:rPr>
          <w:rFonts w:ascii="Times New Roman" w:hAnsi="Times New Roman" w:cs="Times New Roman"/>
          <w:sz w:val="26"/>
          <w:szCs w:val="26"/>
        </w:rPr>
        <w:br/>
      </w:r>
      <w:r w:rsidR="00E8327A">
        <w:rPr>
          <w:rFonts w:ascii="Times New Roman" w:hAnsi="Times New Roman" w:cs="Times New Roman"/>
          <w:sz w:val="26"/>
          <w:szCs w:val="26"/>
        </w:rPr>
        <w:t>o przeprowadzenie referendum</w:t>
      </w:r>
      <w:r w:rsidR="00E17BDB">
        <w:rPr>
          <w:rFonts w:ascii="Times New Roman" w:hAnsi="Times New Roman" w:cs="Times New Roman"/>
          <w:sz w:val="26"/>
          <w:szCs w:val="26"/>
        </w:rPr>
        <w:t xml:space="preserve">, sprawozdanie powinno zostać złożone w terminie </w:t>
      </w:r>
      <w:r w:rsidR="004F6F1C">
        <w:rPr>
          <w:rFonts w:ascii="Times New Roman" w:hAnsi="Times New Roman" w:cs="Times New Roman"/>
          <w:sz w:val="26"/>
          <w:szCs w:val="26"/>
        </w:rPr>
        <w:br/>
      </w:r>
      <w:r w:rsidR="00E17BDB">
        <w:rPr>
          <w:rFonts w:ascii="Times New Roman" w:hAnsi="Times New Roman" w:cs="Times New Roman"/>
          <w:sz w:val="26"/>
          <w:szCs w:val="26"/>
        </w:rPr>
        <w:t>3 miesięcy od upływu 60-dniowego terminu na zbieranie podpisów</w:t>
      </w:r>
      <w:r w:rsidR="00E8327A">
        <w:rPr>
          <w:rFonts w:ascii="Times New Roman" w:hAnsi="Times New Roman" w:cs="Times New Roman"/>
          <w:sz w:val="26"/>
          <w:szCs w:val="26"/>
        </w:rPr>
        <w:t>).</w:t>
      </w:r>
      <w:r w:rsidR="008237EE">
        <w:rPr>
          <w:rFonts w:ascii="Times New Roman" w:hAnsi="Times New Roman" w:cs="Times New Roman"/>
          <w:sz w:val="26"/>
          <w:szCs w:val="26"/>
        </w:rPr>
        <w:t xml:space="preserve"> </w:t>
      </w:r>
      <w:r w:rsidR="008237EE" w:rsidRPr="008237EE">
        <w:rPr>
          <w:rFonts w:ascii="Times New Roman" w:hAnsi="Times New Roman" w:cs="Times New Roman"/>
          <w:b/>
          <w:sz w:val="26"/>
          <w:szCs w:val="26"/>
        </w:rPr>
        <w:t>Sprawozdanie finansowe składa się w terminie 3 miesięcy od dnia referendum.</w:t>
      </w:r>
      <w:r w:rsidR="008237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2577" w:rsidRDefault="008237EE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E6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Jeżeli wystąpiłaby sytuacja, w której inicjator referendum nie pozyskiwał żadnych środków i nie poniósł żadnych wydatków, nie zwalnia go to z obowiązku sporządzenia i przedłożenia Komisarzowi Wyborczemu sprawozdania „zerowego”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237EE" w:rsidRPr="00615E53" w:rsidRDefault="005C2577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D36E64" w:rsidRPr="00615E53">
        <w:rPr>
          <w:rFonts w:ascii="Times New Roman" w:hAnsi="Times New Roman" w:cs="Times New Roman"/>
          <w:b/>
          <w:sz w:val="26"/>
          <w:szCs w:val="26"/>
        </w:rPr>
        <w:t>(art. 45 Ustawy o referendum lokalnym</w:t>
      </w:r>
      <w:r w:rsidRPr="00615E53">
        <w:rPr>
          <w:rFonts w:ascii="Times New Roman" w:hAnsi="Times New Roman" w:cs="Times New Roman"/>
          <w:b/>
          <w:sz w:val="26"/>
          <w:szCs w:val="26"/>
        </w:rPr>
        <w:t xml:space="preserve"> z dnia 15 września 2000 r.)</w:t>
      </w:r>
    </w:p>
    <w:p w:rsidR="00AA5730" w:rsidRDefault="00AA5730" w:rsidP="000225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730">
        <w:rPr>
          <w:rFonts w:ascii="Times New Roman" w:hAnsi="Times New Roman" w:cs="Times New Roman"/>
          <w:b/>
          <w:sz w:val="26"/>
          <w:szCs w:val="26"/>
        </w:rPr>
        <w:t>DOKUMENTACJA FINANSOWA</w:t>
      </w:r>
    </w:p>
    <w:p w:rsidR="001C006B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Gromadzenie dokumentacji finansowej </w:t>
      </w:r>
      <w:r w:rsidR="001C006B">
        <w:rPr>
          <w:rFonts w:ascii="Times New Roman" w:hAnsi="Times New Roman" w:cs="Times New Roman"/>
          <w:sz w:val="26"/>
          <w:szCs w:val="26"/>
        </w:rPr>
        <w:t xml:space="preserve">i prowadzenie rachunkowości </w:t>
      </w:r>
      <w:r w:rsidR="001C006B" w:rsidRPr="005E46CD">
        <w:rPr>
          <w:rFonts w:ascii="Times New Roman" w:hAnsi="Times New Roman" w:cs="Times New Roman"/>
          <w:b/>
          <w:sz w:val="26"/>
          <w:szCs w:val="26"/>
        </w:rPr>
        <w:t>przez pełnomocnika inicjatora referendum</w:t>
      </w:r>
      <w:r w:rsidR="001C006B">
        <w:rPr>
          <w:rFonts w:ascii="Times New Roman" w:hAnsi="Times New Roman" w:cs="Times New Roman"/>
          <w:sz w:val="26"/>
          <w:szCs w:val="26"/>
        </w:rPr>
        <w:t xml:space="preserve"> </w:t>
      </w:r>
      <w:r w:rsidR="00A55735">
        <w:rPr>
          <w:rFonts w:ascii="Times New Roman" w:hAnsi="Times New Roman" w:cs="Times New Roman"/>
          <w:sz w:val="26"/>
          <w:szCs w:val="26"/>
        </w:rPr>
        <w:t xml:space="preserve">jest niezbędne dla zapewnienia realizacji zasady jawności finansowania referendum, w tym dla umożliwienia sporządzenia sprawozdania finansowego. </w:t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 xml:space="preserve">Dokumenty związane z finansowaniem kampanii referendalnej pełnomocnik inicjatora obowiązany jest przechowywać przez </w:t>
      </w:r>
      <w:r w:rsidR="004F6F1C">
        <w:rPr>
          <w:rFonts w:ascii="Times New Roman" w:hAnsi="Times New Roman" w:cs="Times New Roman"/>
          <w:b/>
          <w:sz w:val="26"/>
          <w:szCs w:val="26"/>
        </w:rPr>
        <w:br/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>12 miesięcy od dnia referendum.</w:t>
      </w:r>
    </w:p>
    <w:p w:rsidR="00FE3914" w:rsidRPr="00615E53" w:rsidRDefault="00FE3914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48 Ustawy o referendum lokalnym z dnia 15 września 2000 r.)</w:t>
      </w: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NADWYŻKA POZYSKANYCH ŚRODKÓW</w:t>
      </w:r>
    </w:p>
    <w:p w:rsidR="00FE3914" w:rsidRDefault="00C76885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Jednym z celów sporządzenia sprawozdania finansowego jest ustalenie wysokości uzyskanej przez </w:t>
      </w:r>
      <w:r w:rsidR="00246B11">
        <w:rPr>
          <w:rFonts w:ascii="Times New Roman" w:hAnsi="Times New Roman" w:cs="Times New Roman"/>
          <w:sz w:val="26"/>
          <w:szCs w:val="26"/>
        </w:rPr>
        <w:t>inicjatora referendum nadwyżki poz</w:t>
      </w:r>
      <w:r w:rsidR="00E17BDB">
        <w:rPr>
          <w:rFonts w:ascii="Times New Roman" w:hAnsi="Times New Roman" w:cs="Times New Roman"/>
          <w:sz w:val="26"/>
          <w:szCs w:val="26"/>
        </w:rPr>
        <w:t xml:space="preserve">yskanych środków nad wydatkami. </w:t>
      </w:r>
      <w:r w:rsidR="00E17BDB" w:rsidRPr="00E17BDB">
        <w:rPr>
          <w:rFonts w:ascii="Times New Roman" w:hAnsi="Times New Roman" w:cs="Times New Roman"/>
          <w:b/>
          <w:sz w:val="26"/>
          <w:szCs w:val="26"/>
        </w:rPr>
        <w:t>Powstała nadwyżka, obligatoryjnie musi zostać przekazana na rzecz instytucji charytatywnej</w:t>
      </w:r>
      <w:r w:rsidR="00FE3914">
        <w:rPr>
          <w:rFonts w:ascii="Times New Roman" w:hAnsi="Times New Roman" w:cs="Times New Roman"/>
          <w:b/>
          <w:sz w:val="26"/>
          <w:szCs w:val="26"/>
        </w:rPr>
        <w:t>.</w:t>
      </w:r>
    </w:p>
    <w:p w:rsidR="005B64F9" w:rsidRPr="00615E53" w:rsidRDefault="00E17BDB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 xml:space="preserve"> (art.</w:t>
      </w:r>
      <w:r w:rsidR="005E46CD" w:rsidRPr="006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5E53">
        <w:rPr>
          <w:rFonts w:ascii="Times New Roman" w:hAnsi="Times New Roman" w:cs="Times New Roman"/>
          <w:b/>
          <w:sz w:val="26"/>
          <w:szCs w:val="26"/>
        </w:rPr>
        <w:t>46 Ustawy o referendum lokalnym z dnia 15 września 2000 r.)</w:t>
      </w:r>
    </w:p>
    <w:p w:rsidR="00E17BDB" w:rsidRDefault="00E17BDB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7A6" w:rsidRDefault="008057A6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7A6" w:rsidRDefault="008057A6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P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1408">
        <w:rPr>
          <w:rFonts w:ascii="Times New Roman" w:hAnsi="Times New Roman" w:cs="Times New Roman"/>
          <w:sz w:val="26"/>
          <w:szCs w:val="26"/>
          <w:u w:val="single"/>
        </w:rPr>
        <w:t>Zał. 1</w:t>
      </w:r>
    </w:p>
    <w:p w:rsidR="00EF0EA6" w:rsidRDefault="00DC1408" w:rsidP="00EF0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Wzór sprawozdania </w:t>
      </w:r>
    </w:p>
    <w:p w:rsidR="00DC1408" w:rsidRDefault="00DC1408" w:rsidP="00EF0E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finansowego</w:t>
      </w:r>
    </w:p>
    <w:p w:rsidR="00EF0EA6" w:rsidRPr="000225C1" w:rsidRDefault="00EF0EA6" w:rsidP="00E17BD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EA6" w:rsidRPr="000225C1" w:rsidSect="00DC140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1D7"/>
    <w:multiLevelType w:val="hybridMultilevel"/>
    <w:tmpl w:val="359E3D2A"/>
    <w:lvl w:ilvl="0" w:tplc="839ED9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6F5"/>
    <w:rsid w:val="00020493"/>
    <w:rsid w:val="000225C1"/>
    <w:rsid w:val="000E3E46"/>
    <w:rsid w:val="00166B17"/>
    <w:rsid w:val="001C006B"/>
    <w:rsid w:val="00246B11"/>
    <w:rsid w:val="004B7E5A"/>
    <w:rsid w:val="004F6F1C"/>
    <w:rsid w:val="00557029"/>
    <w:rsid w:val="00565C51"/>
    <w:rsid w:val="005B64F9"/>
    <w:rsid w:val="005C2577"/>
    <w:rsid w:val="005E46CD"/>
    <w:rsid w:val="00615E53"/>
    <w:rsid w:val="006620F7"/>
    <w:rsid w:val="00725ACA"/>
    <w:rsid w:val="00733D14"/>
    <w:rsid w:val="00762BE5"/>
    <w:rsid w:val="0078657F"/>
    <w:rsid w:val="007E6463"/>
    <w:rsid w:val="008057A6"/>
    <w:rsid w:val="008237EE"/>
    <w:rsid w:val="00865E9F"/>
    <w:rsid w:val="0088278A"/>
    <w:rsid w:val="0089517A"/>
    <w:rsid w:val="00946C98"/>
    <w:rsid w:val="009C3E8B"/>
    <w:rsid w:val="009F5AB6"/>
    <w:rsid w:val="00A538BB"/>
    <w:rsid w:val="00A55735"/>
    <w:rsid w:val="00A629B0"/>
    <w:rsid w:val="00AA5730"/>
    <w:rsid w:val="00B25A61"/>
    <w:rsid w:val="00B85770"/>
    <w:rsid w:val="00C16585"/>
    <w:rsid w:val="00C34A0D"/>
    <w:rsid w:val="00C76885"/>
    <w:rsid w:val="00CB6BF1"/>
    <w:rsid w:val="00D36E64"/>
    <w:rsid w:val="00DC1408"/>
    <w:rsid w:val="00DD2E61"/>
    <w:rsid w:val="00E17BDB"/>
    <w:rsid w:val="00E226F5"/>
    <w:rsid w:val="00E8327A"/>
    <w:rsid w:val="00EF0EA6"/>
    <w:rsid w:val="00EF0FAA"/>
    <w:rsid w:val="00EF1F4A"/>
    <w:rsid w:val="00F87493"/>
    <w:rsid w:val="00FC4CDF"/>
    <w:rsid w:val="00FC6DB1"/>
    <w:rsid w:val="00F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ola</cp:lastModifiedBy>
  <cp:revision>2</cp:revision>
  <cp:lastPrinted>2012-07-03T12:34:00Z</cp:lastPrinted>
  <dcterms:created xsi:type="dcterms:W3CDTF">2013-02-25T11:45:00Z</dcterms:created>
  <dcterms:modified xsi:type="dcterms:W3CDTF">2013-02-25T11:45:00Z</dcterms:modified>
</cp:coreProperties>
</file>