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06" w:rsidRDefault="00574E73">
      <w:pPr>
        <w:widowControl w:val="0"/>
        <w:autoSpaceDE w:val="0"/>
        <w:autoSpaceDN w:val="0"/>
        <w:adjustRightInd w:val="0"/>
        <w:spacing w:after="0" w:line="39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DOP1-7503-2/1/12</w:t>
      </w:r>
    </w:p>
    <w:p w:rsidR="000A2406" w:rsidRDefault="00574E73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POSTANOWIENIE</w:t>
      </w:r>
    </w:p>
    <w:p w:rsidR="000A2406" w:rsidRDefault="00574E73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KOMISARZA WYBORCZEGO</w:t>
      </w:r>
    </w:p>
    <w:p w:rsidR="000A2406" w:rsidRDefault="00574E73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 OPOLU I</w:t>
      </w:r>
    </w:p>
    <w:p w:rsidR="000A2406" w:rsidRDefault="00574E73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dnia 30 lipca 2012 r.</w:t>
      </w:r>
    </w:p>
    <w:p w:rsidR="000A2406" w:rsidRDefault="00574E73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sprawie przyjęcia zawiadomienia dokonanego przez pełnomocnika wyborczego o utworzeniu komitetu wyborczego pod nazwą KOMITET WYBORCZY WYBORCÓW "PRZYJAZNA GMINA" w celu zgłoszenia kandydata na radnego w wyborach uzupełniających do Rady Gminy Dąbrowa zarządzonych na dzień 23 września 2012 r.</w:t>
      </w:r>
    </w:p>
    <w:p w:rsidR="000A2406" w:rsidRDefault="000A2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1"/>
      </w:tblGrid>
      <w:tr w:rsidR="000A240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A2406" w:rsidRDefault="00574E73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podstawie art. 64i ust. 1 ustawy z dnia 16 lipca 1998 r. — Ordynacja wyborcza do rad gmin, rad powiatów i sejmików województw (Dz. U. z 2010 r. Nr 176, poz. 1190 i z 2011 r. Nr 34, poz. 172) w związku z art. 16 ust. 3 ustawy z dnia 5 stycznia 2011 r. Przepisy wprowadzające ustawę – Kodeks wyborczy (Dz. U. Nr 21, poz. 113 z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zm.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Komisarz Wyborczy w Opolu I po rozpatrzeniu zawiadomienia, którego dnia 30 lipca 2012 r. dokonał/a Magdalena Anna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Kurpiers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pełnomocnik wyborczy komitetu wyborczego i stwierdzeniu, że spełnia ono warunki określone w art. 64f ustawy — Ordynacja wyborcza do rad gmin, rad powiatów i sejmików województw</w:t>
            </w:r>
          </w:p>
          <w:p w:rsidR="000A2406" w:rsidRDefault="00574E73">
            <w:pPr>
              <w:widowControl w:val="0"/>
              <w:autoSpaceDE w:val="0"/>
              <w:autoSpaceDN w:val="0"/>
              <w:adjustRightInd w:val="0"/>
              <w:spacing w:before="120" w:after="0" w:line="397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postanawia</w:t>
            </w:r>
          </w:p>
          <w:p w:rsidR="000A2406" w:rsidRDefault="00574E73">
            <w:pPr>
              <w:widowControl w:val="0"/>
              <w:autoSpaceDE w:val="0"/>
              <w:autoSpaceDN w:val="0"/>
              <w:adjustRightInd w:val="0"/>
              <w:spacing w:before="120"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przyjąć zawiadomienie o utworzeniu komitetu wyborczego pod nazwą KOMITET WYBORCZY WYBORCÓW "PRZYJAZNA GMINA" w celu zgłoszenia kandydata na radnego w wyborach uzupełniających do Rady Gminy Dąbrowa zarządzonych na dzień </w:t>
            </w:r>
            <w:r w:rsidR="00B8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września 2012 r.</w:t>
            </w:r>
          </w:p>
        </w:tc>
      </w:tr>
      <w:tr w:rsidR="000A240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A2406" w:rsidRDefault="00574E73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Skrót nazwy komitetu wyborczego: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KWW "PRZYJAZNA GMINA"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A240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A2406" w:rsidRDefault="00574E73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Pełnomocnik wyborczy komitetu wyborczego: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Magdalena Anna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Kurpiers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A240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A2406" w:rsidRDefault="00574E73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Siedziba komitetu wyborczego: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Ciepielowicka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7, 49-120 Dąbrowa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A240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A2406" w:rsidRDefault="00574E73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Niniejsze postanowienie, zgodnie z art. 83d ust. 1 ustawy — Ordynacja wyborcza do rad gmin, rad powiatów i sejmików województw, stanowi podstawę do otwarcia rachunku bankowego, dokonania wpisu do Rejestru Gospodarki Narodowej (REGON) oraz nadania numeru identyfikacji podatkowej (NIP) na zasadach określonych w przepisach o ewidencji i identyfikacji podatników i płatników.</w:t>
            </w:r>
          </w:p>
        </w:tc>
      </w:tr>
    </w:tbl>
    <w:p w:rsidR="000A2406" w:rsidRDefault="009B7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7652" w:rsidRDefault="009B7652" w:rsidP="009B7652">
      <w:pPr>
        <w:widowControl w:val="0"/>
        <w:autoSpaceDE w:val="0"/>
        <w:autoSpaceDN w:val="0"/>
        <w:adjustRightInd w:val="0"/>
        <w:spacing w:line="240" w:lineRule="auto"/>
        <w:ind w:left="5040"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Komisarz Wyborczy</w:t>
      </w:r>
    </w:p>
    <w:p w:rsidR="009B7652" w:rsidRDefault="009B7652" w:rsidP="009B7652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/-/ Jarosław BENEDYK</w:t>
      </w:r>
    </w:p>
    <w:sectPr w:rsidR="009B7652" w:rsidSect="009B7652">
      <w:headerReference w:type="default" r:id="rId7"/>
      <w:footerReference w:type="default" r:id="rId8"/>
      <w:pgSz w:w="11906" w:h="16838"/>
      <w:pgMar w:top="426" w:right="1417" w:bottom="284" w:left="1417" w:header="284" w:footer="450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406" w:rsidRDefault="00574E73">
      <w:pPr>
        <w:spacing w:after="0" w:line="240" w:lineRule="auto"/>
      </w:pPr>
      <w:r>
        <w:separator/>
      </w:r>
    </w:p>
  </w:endnote>
  <w:endnote w:type="continuationSeparator" w:id="0">
    <w:p w:rsidR="000A2406" w:rsidRDefault="00574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07" w:rsidRDefault="00B84707">
    <w:pPr>
      <w:widowControl w:val="0"/>
      <w:tabs>
        <w:tab w:val="left" w:leader="underscore" w:pos="4536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</w:p>
  <w:p w:rsidR="00B84707" w:rsidRDefault="00B84707">
    <w:pPr>
      <w:widowControl w:val="0"/>
      <w:tabs>
        <w:tab w:val="left" w:leader="underscore" w:pos="4536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</w:p>
  <w:p w:rsidR="000A2406" w:rsidRDefault="00574E73">
    <w:pPr>
      <w:widowControl w:val="0"/>
      <w:tabs>
        <w:tab w:val="left" w:leader="underscore" w:pos="4536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ab/>
    </w:r>
  </w:p>
  <w:p w:rsidR="000A2406" w:rsidRDefault="00574E7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16"/>
        <w:szCs w:val="16"/>
      </w:rPr>
    </w:pPr>
    <w:r>
      <w:rPr>
        <w:rFonts w:ascii="Times New Roman" w:hAnsi="Times New Roman" w:cs="Times New Roman"/>
        <w:color w:val="000000"/>
        <w:vertAlign w:val="superscript"/>
      </w:rPr>
      <w:t>1)</w:t>
    </w:r>
    <w:r>
      <w:rPr>
        <w:rFonts w:ascii="Times New Roman" w:hAnsi="Times New Roman" w:cs="Times New Roman"/>
        <w:color w:val="000000"/>
        <w:sz w:val="16"/>
        <w:szCs w:val="16"/>
      </w:rPr>
      <w:t xml:space="preserve"> Zmiany wymienionej ustawy zostały ogłoszone w Dz. U. Nr 102 poz. 588, Nr 147, poz. 881 i Nr 149 poz. 889.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406" w:rsidRDefault="00574E73">
      <w:pPr>
        <w:spacing w:after="0" w:line="240" w:lineRule="auto"/>
      </w:pPr>
      <w:r>
        <w:separator/>
      </w:r>
    </w:p>
  </w:footnote>
  <w:footnote w:type="continuationSeparator" w:id="0">
    <w:p w:rsidR="000A2406" w:rsidRDefault="00574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406" w:rsidRDefault="000A2406" w:rsidP="00B84707">
    <w:pPr>
      <w:widowControl w:val="0"/>
      <w:autoSpaceDE w:val="0"/>
      <w:autoSpaceDN w:val="0"/>
      <w:adjustRightInd w:val="0"/>
      <w:spacing w:before="113" w:after="0" w:line="397" w:lineRule="atLeast"/>
      <w:rPr>
        <w:rFonts w:ascii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707"/>
    <w:rsid w:val="000A2406"/>
    <w:rsid w:val="00574E73"/>
    <w:rsid w:val="006B4E94"/>
    <w:rsid w:val="009B7652"/>
    <w:rsid w:val="00A930DA"/>
    <w:rsid w:val="00B84707"/>
    <w:rsid w:val="00DF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4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47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4707"/>
  </w:style>
  <w:style w:type="paragraph" w:styleId="Stopka">
    <w:name w:val="footer"/>
    <w:basedOn w:val="Normalny"/>
    <w:link w:val="StopkaZnak"/>
    <w:uiPriority w:val="99"/>
    <w:semiHidden/>
    <w:unhideWhenUsed/>
    <w:rsid w:val="00B847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4707"/>
  </w:style>
  <w:style w:type="paragraph" w:styleId="Tekstdymka">
    <w:name w:val="Balloon Text"/>
    <w:basedOn w:val="Normalny"/>
    <w:link w:val="TekstdymkaZnak"/>
    <w:uiPriority w:val="99"/>
    <w:semiHidden/>
    <w:unhideWhenUsed/>
    <w:rsid w:val="00DF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E0AD0-5FD1-4BDA-AE03-B4F98264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ola</cp:lastModifiedBy>
  <cp:revision>3</cp:revision>
  <cp:lastPrinted>2012-07-30T12:29:00Z</cp:lastPrinted>
  <dcterms:created xsi:type="dcterms:W3CDTF">2012-08-02T06:18:00Z</dcterms:created>
  <dcterms:modified xsi:type="dcterms:W3CDTF">2012-08-02T06:20:00Z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