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F" w:rsidRDefault="00996F82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DOP2-7503-1/1/12</w:t>
      </w:r>
    </w:p>
    <w:p w:rsidR="00CA32CF" w:rsidRDefault="00996F82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CA32CF" w:rsidRDefault="00996F82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CA32CF" w:rsidRDefault="00996F82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CA32CF" w:rsidRDefault="00996F82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6 sierpnia 2012 r.</w:t>
      </w:r>
    </w:p>
    <w:p w:rsidR="00CA32CF" w:rsidRDefault="00996F82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CZESŁAWY ANTOSZCZYSZYN w celu zgłoszenia kandydata na radnego w wyborach uzupełniających do Rady Gminy Lubrza zarządzonych na dzień 23 września 2012 r.</w:t>
      </w:r>
    </w:p>
    <w:p w:rsidR="00CA32CF" w:rsidRDefault="00CA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CA32CF" w:rsidTr="00EA76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A32CF" w:rsidRDefault="00996F82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Komisarz Wyborczy w Opolu II po rozpatrzeniu zawiadomienia, którego dnia 6 sierpnia 2012 r. dokonał/a Anna Karolina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Barwieniec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pełnomocnik wyborczy komitetu wyborczego i stwierdzeniu, że spełnia ono warunki określone w art. 64f ustawy — Ordynacja wyborcza do rad gmin, rad powiatów i sejmików województw</w:t>
            </w:r>
          </w:p>
          <w:p w:rsidR="00CA32CF" w:rsidRDefault="00996F82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CA32CF" w:rsidRDefault="00996F82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CZESŁAWY ANTOSZCZYSZYN w celu zgłoszenia kandydata na radnego w wyborach uzupełniających do Rady Gminy Lubrza zarządzonych na dzień 23 września 2012 r.</w:t>
            </w:r>
          </w:p>
        </w:tc>
      </w:tr>
      <w:tr w:rsidR="00CA32CF" w:rsidTr="00EA76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A32CF" w:rsidRDefault="00996F82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CZESŁAWY ANTOSZCZYSZYN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2CF" w:rsidTr="00EA76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A32CF" w:rsidRDefault="00996F82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Anna Karolina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Barwieniec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2CF" w:rsidTr="00EA76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A32CF" w:rsidRDefault="00996F82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Prężynka 76, 48-231 Lubrza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32CF" w:rsidTr="00EA764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CA32CF" w:rsidRDefault="00996F82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EA764C" w:rsidRPr="001644D9" w:rsidRDefault="00EA764C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4D9">
        <w:rPr>
          <w:rFonts w:ascii="Times New Roman" w:hAnsi="Times New Roman" w:cs="Times New Roman"/>
          <w:b/>
          <w:color w:val="000000"/>
          <w:sz w:val="24"/>
          <w:szCs w:val="24"/>
        </w:rPr>
        <w:t>Pełniący funkcję</w:t>
      </w:r>
    </w:p>
    <w:p w:rsidR="001644D9" w:rsidRDefault="00EA764C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4D9">
        <w:rPr>
          <w:rFonts w:ascii="Times New Roman" w:hAnsi="Times New Roman" w:cs="Times New Roman"/>
          <w:b/>
          <w:color w:val="000000"/>
          <w:sz w:val="24"/>
          <w:szCs w:val="24"/>
        </w:rPr>
        <w:t>Komisarza Wyborczego</w:t>
      </w:r>
    </w:p>
    <w:p w:rsidR="001644D9" w:rsidRPr="001644D9" w:rsidRDefault="00EA764C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Opolu II</w:t>
      </w:r>
    </w:p>
    <w:p w:rsidR="001644D9" w:rsidRPr="001644D9" w:rsidRDefault="001644D9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4D9" w:rsidRPr="001644D9" w:rsidRDefault="005E1331" w:rsidP="005E133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260">
        <w:rPr>
          <w:rFonts w:ascii="Times New Roman" w:hAnsi="Times New Roman" w:cs="Times New Roman"/>
          <w:color w:val="000000"/>
          <w:sz w:val="24"/>
          <w:szCs w:val="24"/>
        </w:rPr>
        <w:t>/-/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4D9" w:rsidRPr="001644D9">
        <w:rPr>
          <w:rFonts w:ascii="Times New Roman" w:hAnsi="Times New Roman" w:cs="Times New Roman"/>
          <w:b/>
          <w:color w:val="000000"/>
          <w:sz w:val="24"/>
          <w:szCs w:val="24"/>
        </w:rPr>
        <w:t>Rafał Tkacz</w:t>
      </w:r>
    </w:p>
    <w:p w:rsidR="001644D9" w:rsidRDefault="001644D9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Dyrektor Delegatury </w:t>
      </w:r>
    </w:p>
    <w:p w:rsidR="00CA32CF" w:rsidRDefault="001644D9" w:rsidP="001644D9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1644D9">
        <w:rPr>
          <w:rFonts w:ascii="Times New Roman" w:hAnsi="Times New Roman" w:cs="Times New Roman"/>
          <w:b/>
          <w:color w:val="000000"/>
          <w:sz w:val="24"/>
          <w:szCs w:val="24"/>
        </w:rPr>
        <w:t>KBW w Opolu</w:t>
      </w:r>
      <w:r w:rsidR="00EA764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CA32CF" w:rsidSect="001644D9">
      <w:headerReference w:type="default" r:id="rId6"/>
      <w:footerReference w:type="default" r:id="rId7"/>
      <w:pgSz w:w="11906" w:h="16838"/>
      <w:pgMar w:top="457" w:right="849" w:bottom="1417" w:left="1417" w:header="142" w:footer="43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F" w:rsidRDefault="00996F82">
      <w:pPr>
        <w:spacing w:after="0" w:line="240" w:lineRule="auto"/>
      </w:pPr>
      <w:r>
        <w:separator/>
      </w:r>
    </w:p>
  </w:endnote>
  <w:endnote w:type="continuationSeparator" w:id="0">
    <w:p w:rsidR="00CA32CF" w:rsidRDefault="0099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F" w:rsidRDefault="00996F82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CA32CF" w:rsidRDefault="00996F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 i Nr 149 poz. 889.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F" w:rsidRDefault="00996F82">
      <w:pPr>
        <w:spacing w:after="0" w:line="240" w:lineRule="auto"/>
      </w:pPr>
      <w:r>
        <w:separator/>
      </w:r>
    </w:p>
  </w:footnote>
  <w:footnote w:type="continuationSeparator" w:id="0">
    <w:p w:rsidR="00CA32CF" w:rsidRDefault="0099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F" w:rsidRDefault="00CA32CF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64C"/>
    <w:rsid w:val="001644D9"/>
    <w:rsid w:val="005E1331"/>
    <w:rsid w:val="007E78FC"/>
    <w:rsid w:val="00892260"/>
    <w:rsid w:val="00996F82"/>
    <w:rsid w:val="00A64548"/>
    <w:rsid w:val="00B441ED"/>
    <w:rsid w:val="00CA32CF"/>
    <w:rsid w:val="00E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7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64C"/>
  </w:style>
  <w:style w:type="paragraph" w:styleId="Stopka">
    <w:name w:val="footer"/>
    <w:basedOn w:val="Normalny"/>
    <w:link w:val="StopkaZnak"/>
    <w:uiPriority w:val="99"/>
    <w:semiHidden/>
    <w:unhideWhenUsed/>
    <w:rsid w:val="00EA7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64C"/>
  </w:style>
  <w:style w:type="paragraph" w:styleId="Tekstdymka">
    <w:name w:val="Balloon Text"/>
    <w:basedOn w:val="Normalny"/>
    <w:link w:val="TekstdymkaZnak"/>
    <w:uiPriority w:val="99"/>
    <w:semiHidden/>
    <w:unhideWhenUsed/>
    <w:rsid w:val="009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ola</cp:lastModifiedBy>
  <cp:revision>4</cp:revision>
  <cp:lastPrinted>2012-08-06T12:37:00Z</cp:lastPrinted>
  <dcterms:created xsi:type="dcterms:W3CDTF">2012-08-07T06:06:00Z</dcterms:created>
  <dcterms:modified xsi:type="dcterms:W3CDTF">2012-08-08T07:18:00Z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