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1" w:rsidRDefault="00E04A76" w:rsidP="00647816">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820AF" w:rsidRPr="00D32EC8" w:rsidRDefault="00AE43B1" w:rsidP="000820AF">
      <w:pPr>
        <w:rPr>
          <w:rFonts w:ascii="Times New Roman" w:hAnsi="Times New Roman" w:cs="Times New Roman"/>
          <w:sz w:val="24"/>
          <w:szCs w:val="24"/>
        </w:rPr>
      </w:pPr>
      <w:r>
        <w:rPr>
          <w:rFonts w:ascii="Times New Roman" w:hAnsi="Times New Roman" w:cs="Times New Roman"/>
          <w:sz w:val="24"/>
          <w:szCs w:val="24"/>
        </w:rPr>
        <w:t>DOP-772-1/13</w:t>
      </w:r>
      <w:bookmarkStart w:id="0" w:name="_GoBack"/>
      <w:bookmarkEnd w:id="0"/>
    </w:p>
    <w:p w:rsidR="000820AF" w:rsidRDefault="000820AF" w:rsidP="000820AF">
      <w:pPr>
        <w:rPr>
          <w:rFonts w:ascii="Times New Roman" w:hAnsi="Times New Roman" w:cs="Times New Roman"/>
          <w:b/>
          <w:sz w:val="24"/>
          <w:szCs w:val="24"/>
        </w:rPr>
      </w:pPr>
    </w:p>
    <w:p w:rsidR="00665E16" w:rsidRDefault="00647816" w:rsidP="00647816">
      <w:pPr>
        <w:jc w:val="center"/>
        <w:rPr>
          <w:rFonts w:ascii="Times New Roman" w:hAnsi="Times New Roman" w:cs="Times New Roman"/>
          <w:b/>
          <w:sz w:val="24"/>
          <w:szCs w:val="24"/>
        </w:rPr>
      </w:pPr>
      <w:r w:rsidRPr="00647816">
        <w:rPr>
          <w:rFonts w:ascii="Times New Roman" w:hAnsi="Times New Roman" w:cs="Times New Roman"/>
          <w:b/>
          <w:sz w:val="24"/>
          <w:szCs w:val="24"/>
        </w:rPr>
        <w:t xml:space="preserve">INFORMACJA </w:t>
      </w:r>
      <w:r w:rsidR="00665E16" w:rsidRPr="00647816">
        <w:rPr>
          <w:rFonts w:ascii="Times New Roman" w:hAnsi="Times New Roman" w:cs="Times New Roman"/>
          <w:b/>
          <w:sz w:val="24"/>
          <w:szCs w:val="24"/>
        </w:rPr>
        <w:t xml:space="preserve">W SPRAWIE FINANSOWANIA KAMPANII WYBORCZEJ </w:t>
      </w:r>
    </w:p>
    <w:p w:rsidR="00A53B19" w:rsidRDefault="00647816" w:rsidP="00647816">
      <w:pPr>
        <w:jc w:val="center"/>
        <w:rPr>
          <w:rFonts w:ascii="Times New Roman" w:hAnsi="Times New Roman" w:cs="Times New Roman"/>
          <w:b/>
          <w:sz w:val="24"/>
          <w:szCs w:val="24"/>
        </w:rPr>
      </w:pPr>
      <w:r>
        <w:rPr>
          <w:rFonts w:ascii="Times New Roman" w:hAnsi="Times New Roman" w:cs="Times New Roman"/>
          <w:b/>
          <w:sz w:val="24"/>
          <w:szCs w:val="24"/>
        </w:rPr>
        <w:t xml:space="preserve">DLA KOMITETÓW UCZESTNICZĄCYCH W WYBORACH UZUPEŁNIAJĄCYCH </w:t>
      </w:r>
      <w:r>
        <w:rPr>
          <w:rFonts w:ascii="Times New Roman" w:hAnsi="Times New Roman" w:cs="Times New Roman"/>
          <w:b/>
          <w:sz w:val="24"/>
          <w:szCs w:val="24"/>
        </w:rPr>
        <w:br/>
      </w:r>
    </w:p>
    <w:p w:rsidR="00342DF1" w:rsidRDefault="00647816" w:rsidP="00342DF1">
      <w:pPr>
        <w:spacing w:after="0"/>
        <w:jc w:val="both"/>
        <w:rPr>
          <w:rFonts w:ascii="Times New Roman" w:hAnsi="Times New Roman" w:cs="Times New Roman"/>
          <w:sz w:val="24"/>
          <w:szCs w:val="24"/>
        </w:rPr>
      </w:pPr>
      <w:r w:rsidRPr="00647816">
        <w:rPr>
          <w:rFonts w:ascii="Times New Roman" w:hAnsi="Times New Roman" w:cs="Times New Roman"/>
          <w:sz w:val="24"/>
          <w:szCs w:val="24"/>
        </w:rPr>
        <w:t xml:space="preserve">Wszelkie kwestie </w:t>
      </w:r>
      <w:r>
        <w:rPr>
          <w:rFonts w:ascii="Times New Roman" w:hAnsi="Times New Roman" w:cs="Times New Roman"/>
          <w:sz w:val="24"/>
          <w:szCs w:val="24"/>
        </w:rPr>
        <w:t>związane z finansowaniem kampanii wyborczej komitetów uczestniczących w wyborach uzupełniających do rad gmin regulują prze</w:t>
      </w:r>
      <w:r w:rsidR="00665E16">
        <w:rPr>
          <w:rFonts w:ascii="Times New Roman" w:hAnsi="Times New Roman" w:cs="Times New Roman"/>
          <w:sz w:val="24"/>
          <w:szCs w:val="24"/>
        </w:rPr>
        <w:t>pisy Rozdziału 12a  (art. 82-</w:t>
      </w:r>
      <w:r>
        <w:rPr>
          <w:rFonts w:ascii="Times New Roman" w:hAnsi="Times New Roman" w:cs="Times New Roman"/>
          <w:sz w:val="24"/>
          <w:szCs w:val="24"/>
        </w:rPr>
        <w:t>84d) Ustawy z dnia 16 lip</w:t>
      </w:r>
      <w:r w:rsidR="00267878">
        <w:rPr>
          <w:rFonts w:ascii="Times New Roman" w:hAnsi="Times New Roman" w:cs="Times New Roman"/>
          <w:sz w:val="24"/>
          <w:szCs w:val="24"/>
        </w:rPr>
        <w:t>ca 1998 r. - O</w:t>
      </w:r>
      <w:r>
        <w:rPr>
          <w:rFonts w:ascii="Times New Roman" w:hAnsi="Times New Roman" w:cs="Times New Roman"/>
          <w:sz w:val="24"/>
          <w:szCs w:val="24"/>
        </w:rPr>
        <w:t xml:space="preserve">rdynacja wyborcza do rad gmin, rad powiatów i sejmików województw w związku z </w:t>
      </w:r>
      <w:r w:rsidR="00267878">
        <w:rPr>
          <w:rFonts w:ascii="Times New Roman" w:hAnsi="Times New Roman" w:cs="Times New Roman"/>
          <w:sz w:val="24"/>
          <w:szCs w:val="24"/>
        </w:rPr>
        <w:t xml:space="preserve">art. 16 ust. 3 Ustawy z dnia 5 stycznia 2011 r. </w:t>
      </w:r>
      <w:r w:rsidR="00E77034">
        <w:rPr>
          <w:rFonts w:ascii="Times New Roman" w:hAnsi="Times New Roman" w:cs="Times New Roman"/>
          <w:sz w:val="24"/>
          <w:szCs w:val="24"/>
        </w:rPr>
        <w:t>–</w:t>
      </w:r>
      <w:r w:rsidR="00267878">
        <w:rPr>
          <w:rFonts w:ascii="Times New Roman" w:hAnsi="Times New Roman" w:cs="Times New Roman"/>
          <w:sz w:val="24"/>
          <w:szCs w:val="24"/>
        </w:rPr>
        <w:t xml:space="preserve"> </w:t>
      </w:r>
      <w:r w:rsidR="00E77034">
        <w:rPr>
          <w:rFonts w:ascii="Times New Roman" w:hAnsi="Times New Roman" w:cs="Times New Roman"/>
          <w:sz w:val="24"/>
          <w:szCs w:val="24"/>
        </w:rPr>
        <w:t xml:space="preserve">Przepisy wprowadzające ustawę - </w:t>
      </w:r>
      <w:r w:rsidR="00267878">
        <w:rPr>
          <w:rFonts w:ascii="Times New Roman" w:hAnsi="Times New Roman" w:cs="Times New Roman"/>
          <w:sz w:val="24"/>
          <w:szCs w:val="24"/>
        </w:rPr>
        <w:t>Kodeks wyborczy.</w:t>
      </w:r>
    </w:p>
    <w:p w:rsidR="00342DF1" w:rsidRDefault="00342DF1" w:rsidP="00342DF1">
      <w:pPr>
        <w:spacing w:after="0"/>
        <w:jc w:val="both"/>
        <w:rPr>
          <w:rFonts w:ascii="Times New Roman" w:hAnsi="Times New Roman" w:cs="Times New Roman"/>
          <w:sz w:val="24"/>
          <w:szCs w:val="24"/>
        </w:rPr>
      </w:pP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Wydatki komitetów wyborczych ponoszone w związku z wyborami</w:t>
      </w:r>
      <w:r w:rsidR="00342DF1">
        <w:rPr>
          <w:rFonts w:ascii="Times New Roman" w:hAnsi="Times New Roman" w:cs="Times New Roman"/>
          <w:sz w:val="24"/>
          <w:szCs w:val="24"/>
        </w:rPr>
        <w:t>,</w:t>
      </w:r>
      <w:r>
        <w:rPr>
          <w:rFonts w:ascii="Times New Roman" w:hAnsi="Times New Roman" w:cs="Times New Roman"/>
          <w:sz w:val="24"/>
          <w:szCs w:val="24"/>
        </w:rPr>
        <w:t xml:space="preserve"> </w:t>
      </w:r>
      <w:r w:rsidR="00342DF1">
        <w:rPr>
          <w:rFonts w:ascii="Times New Roman" w:hAnsi="Times New Roman" w:cs="Times New Roman"/>
          <w:sz w:val="24"/>
          <w:szCs w:val="24"/>
        </w:rPr>
        <w:t xml:space="preserve">ponoszone </w:t>
      </w:r>
      <w:r>
        <w:rPr>
          <w:rFonts w:ascii="Times New Roman" w:hAnsi="Times New Roman" w:cs="Times New Roman"/>
          <w:sz w:val="24"/>
          <w:szCs w:val="24"/>
        </w:rPr>
        <w:t xml:space="preserve">są </w:t>
      </w:r>
      <w:r>
        <w:rPr>
          <w:rFonts w:ascii="Times New Roman" w:hAnsi="Times New Roman" w:cs="Times New Roman"/>
          <w:sz w:val="24"/>
          <w:szCs w:val="24"/>
        </w:rPr>
        <w:br/>
        <w:t>z ich źródeł własnych.</w:t>
      </w:r>
    </w:p>
    <w:p w:rsidR="00DA3896" w:rsidRDefault="00DA3896" w:rsidP="00DA3896">
      <w:pPr>
        <w:jc w:val="both"/>
        <w:rPr>
          <w:rFonts w:ascii="Times New Roman" w:hAnsi="Times New Roman" w:cs="Times New Roman"/>
          <w:b/>
          <w:sz w:val="24"/>
          <w:szCs w:val="24"/>
        </w:rPr>
      </w:pPr>
      <w:r w:rsidRPr="00F2548B">
        <w:rPr>
          <w:rFonts w:ascii="Times New Roman" w:hAnsi="Times New Roman" w:cs="Times New Roman"/>
          <w:b/>
          <w:sz w:val="24"/>
          <w:szCs w:val="24"/>
        </w:rPr>
        <w:t>(art. 82 ust. 1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PEŁNOMOCNIK FINANSOWY</w:t>
      </w: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Za</w:t>
      </w:r>
      <w:r w:rsidR="0064361F">
        <w:rPr>
          <w:rFonts w:ascii="Times New Roman" w:hAnsi="Times New Roman" w:cs="Times New Roman"/>
          <w:sz w:val="24"/>
          <w:szCs w:val="24"/>
        </w:rPr>
        <w:t xml:space="preserve"> </w:t>
      </w:r>
      <w:r>
        <w:rPr>
          <w:rFonts w:ascii="Times New Roman" w:hAnsi="Times New Roman" w:cs="Times New Roman"/>
          <w:sz w:val="24"/>
          <w:szCs w:val="24"/>
        </w:rPr>
        <w:t>prowadzenie gospodarki finansowej komitetu oraz sporządzenie sprawozdania finansowego</w:t>
      </w:r>
      <w:r w:rsidR="00672038">
        <w:rPr>
          <w:rFonts w:ascii="Times New Roman" w:hAnsi="Times New Roman" w:cs="Times New Roman"/>
          <w:sz w:val="24"/>
          <w:szCs w:val="24"/>
        </w:rPr>
        <w:t xml:space="preserve">, </w:t>
      </w:r>
      <w:r>
        <w:rPr>
          <w:rFonts w:ascii="Times New Roman" w:hAnsi="Times New Roman" w:cs="Times New Roman"/>
          <w:sz w:val="24"/>
          <w:szCs w:val="24"/>
        </w:rPr>
        <w:t xml:space="preserve">odpowiedzialny jest pełnomocnik finansowy, będący jednocześnie, </w:t>
      </w:r>
      <w:r w:rsidR="00672038">
        <w:rPr>
          <w:rFonts w:ascii="Times New Roman" w:hAnsi="Times New Roman" w:cs="Times New Roman"/>
          <w:sz w:val="24"/>
          <w:szCs w:val="24"/>
        </w:rPr>
        <w:br/>
      </w:r>
      <w:r>
        <w:rPr>
          <w:rFonts w:ascii="Times New Roman" w:hAnsi="Times New Roman" w:cs="Times New Roman"/>
          <w:sz w:val="24"/>
          <w:szCs w:val="24"/>
        </w:rPr>
        <w:t>w</w:t>
      </w:r>
      <w:r w:rsidR="00672038">
        <w:rPr>
          <w:rFonts w:ascii="Times New Roman" w:hAnsi="Times New Roman" w:cs="Times New Roman"/>
          <w:sz w:val="24"/>
          <w:szCs w:val="24"/>
        </w:rPr>
        <w:t xml:space="preserve"> </w:t>
      </w:r>
      <w:r>
        <w:rPr>
          <w:rFonts w:ascii="Times New Roman" w:hAnsi="Times New Roman" w:cs="Times New Roman"/>
          <w:sz w:val="24"/>
          <w:szCs w:val="24"/>
        </w:rPr>
        <w:t>przypadku komitetów wyborczych wyborców utworzonych jedynie w celu zgłoszenia kandydatów na radnych do rad gmin w gminach do 20 tys. mieszkańców,  pełnomocnikiem wyborczym.</w:t>
      </w:r>
    </w:p>
    <w:p w:rsidR="00672038" w:rsidRDefault="00672038"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82a ust. 2 pkt 1</w:t>
      </w:r>
      <w:r w:rsidRPr="00F2548B">
        <w:rPr>
          <w:rFonts w:ascii="Times New Roman" w:hAnsi="Times New Roman" w:cs="Times New Roman"/>
          <w:sz w:val="24"/>
          <w:szCs w:val="24"/>
        </w:rPr>
        <w:t xml:space="preserve"> </w:t>
      </w:r>
      <w:r w:rsidRPr="00F2548B">
        <w:rPr>
          <w:rFonts w:ascii="Times New Roman" w:hAnsi="Times New Roman" w:cs="Times New Roman"/>
          <w:b/>
          <w:sz w:val="24"/>
          <w:szCs w:val="24"/>
        </w:rPr>
        <w:t>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POZYSKIWANIE ŚRODKÓW FINANSOWYCH</w:t>
      </w:r>
    </w:p>
    <w:p w:rsidR="00BA6A19" w:rsidRDefault="00BA6A19" w:rsidP="00672038">
      <w:pPr>
        <w:jc w:val="both"/>
        <w:rPr>
          <w:rFonts w:ascii="Times New Roman" w:hAnsi="Times New Roman" w:cs="Times New Roman"/>
          <w:sz w:val="24"/>
          <w:szCs w:val="24"/>
        </w:rPr>
      </w:pPr>
      <w:r>
        <w:rPr>
          <w:rFonts w:ascii="Times New Roman" w:hAnsi="Times New Roman" w:cs="Times New Roman"/>
          <w:sz w:val="24"/>
          <w:szCs w:val="24"/>
        </w:rPr>
        <w:t>Pozyskane środki mogą być wydatkowane jedynie na cele związane z wyborami, przy czym zabrania się pozyskiwania ich przed dniem wydania postanowienia o przyjęciu zawiadomienia o utworzeniu komitetu oraz po dniu wyborów, a także ich wydatkowania przed dniem przedmiotowego postanowienia oraz po dniu złożenia sprawozdania finansowego.</w:t>
      </w:r>
    </w:p>
    <w:p w:rsidR="00BA6A19" w:rsidRDefault="00BA6A19"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ŹRÓDŁA POZYSKIWANIA ŚRODKÓW FINANSOWYCH</w:t>
      </w:r>
    </w:p>
    <w:p w:rsidR="00BA6A19" w:rsidRDefault="00606E7F" w:rsidP="00BA6A19">
      <w:pPr>
        <w:jc w:val="both"/>
        <w:rPr>
          <w:rFonts w:ascii="Times New Roman" w:hAnsi="Times New Roman" w:cs="Times New Roman"/>
          <w:sz w:val="24"/>
          <w:szCs w:val="24"/>
        </w:rPr>
      </w:pPr>
      <w:r>
        <w:rPr>
          <w:rFonts w:ascii="Times New Roman" w:hAnsi="Times New Roman" w:cs="Times New Roman"/>
          <w:sz w:val="24"/>
          <w:szCs w:val="24"/>
        </w:rPr>
        <w:t>Środki finansowe pozyskiwane przez komitet wyborczy wyborców mogą pochodzić wyłącznie z wpłat obywateli polskich, mających miejsce stałego zamieszkania na terenie RP oraz kredytów bankowych zaciągniętych na cele wyborcze.</w:t>
      </w:r>
      <w:r w:rsidR="00F2548B">
        <w:rPr>
          <w:rFonts w:ascii="Times New Roman" w:hAnsi="Times New Roman" w:cs="Times New Roman"/>
          <w:sz w:val="24"/>
          <w:szCs w:val="24"/>
        </w:rPr>
        <w:t xml:space="preserve"> Pamiętać należy, iż </w:t>
      </w:r>
      <w:r w:rsidR="00342DF1">
        <w:rPr>
          <w:rFonts w:ascii="Times New Roman" w:hAnsi="Times New Roman" w:cs="Times New Roman"/>
          <w:sz w:val="24"/>
          <w:szCs w:val="24"/>
        </w:rPr>
        <w:t>komit</w:t>
      </w:r>
      <w:r w:rsidR="00F2548B">
        <w:rPr>
          <w:rFonts w:ascii="Times New Roman" w:hAnsi="Times New Roman" w:cs="Times New Roman"/>
          <w:sz w:val="24"/>
          <w:szCs w:val="24"/>
        </w:rPr>
        <w:t xml:space="preserve">etom </w:t>
      </w:r>
      <w:r w:rsidR="00F2548B" w:rsidRPr="009C031C">
        <w:rPr>
          <w:rFonts w:ascii="Times New Roman" w:hAnsi="Times New Roman" w:cs="Times New Roman"/>
          <w:sz w:val="24"/>
          <w:szCs w:val="24"/>
        </w:rPr>
        <w:t xml:space="preserve">nie wolno przyjmować </w:t>
      </w:r>
      <w:r w:rsidR="00342DF1" w:rsidRPr="009C031C">
        <w:rPr>
          <w:rFonts w:ascii="Times New Roman" w:hAnsi="Times New Roman" w:cs="Times New Roman"/>
          <w:sz w:val="24"/>
          <w:szCs w:val="24"/>
        </w:rPr>
        <w:t xml:space="preserve">usług i </w:t>
      </w:r>
      <w:r w:rsidR="00F2548B" w:rsidRPr="009C031C">
        <w:rPr>
          <w:rFonts w:ascii="Times New Roman" w:hAnsi="Times New Roman" w:cs="Times New Roman"/>
          <w:sz w:val="24"/>
          <w:szCs w:val="24"/>
        </w:rPr>
        <w:t>wartości niepieniężnych,</w:t>
      </w:r>
      <w:r w:rsidR="00F2548B">
        <w:rPr>
          <w:rFonts w:ascii="Times New Roman" w:hAnsi="Times New Roman" w:cs="Times New Roman"/>
          <w:sz w:val="24"/>
          <w:szCs w:val="24"/>
        </w:rPr>
        <w:t xml:space="preserve"> za wyjątkiem </w:t>
      </w:r>
      <w:r w:rsidR="00937B75">
        <w:rPr>
          <w:rFonts w:ascii="Times New Roman" w:hAnsi="Times New Roman" w:cs="Times New Roman"/>
          <w:sz w:val="24"/>
          <w:szCs w:val="24"/>
        </w:rPr>
        <w:t>rozpowszechniania, nieodpłatnie przez osoby fizyczne, plakatów i ulotek wyborczych.</w:t>
      </w:r>
    </w:p>
    <w:p w:rsidR="00937B75" w:rsidRDefault="00937B75"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c ust. 3-5</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lastRenderedPageBreak/>
        <w:t>GROMADZENIE I PRZEKAZYWANIE ŚRODKÓW FINANSOWYCH</w:t>
      </w:r>
    </w:p>
    <w:p w:rsidR="005D6B13" w:rsidRDefault="005D6B13" w:rsidP="00BA6A19">
      <w:pPr>
        <w:jc w:val="both"/>
        <w:rPr>
          <w:rFonts w:ascii="Times New Roman" w:hAnsi="Times New Roman" w:cs="Times New Roman"/>
          <w:sz w:val="24"/>
          <w:szCs w:val="24"/>
        </w:rPr>
      </w:pPr>
      <w:r w:rsidRPr="005D6B13">
        <w:rPr>
          <w:rFonts w:ascii="Times New Roman" w:hAnsi="Times New Roman" w:cs="Times New Roman"/>
          <w:sz w:val="24"/>
          <w:szCs w:val="24"/>
        </w:rPr>
        <w:t>Śr</w:t>
      </w:r>
      <w:r>
        <w:rPr>
          <w:rFonts w:ascii="Times New Roman" w:hAnsi="Times New Roman" w:cs="Times New Roman"/>
          <w:sz w:val="24"/>
          <w:szCs w:val="24"/>
        </w:rPr>
        <w:t xml:space="preserve">odki finansowe komitetu mogą być gromadzone </w:t>
      </w:r>
      <w:r w:rsidRPr="0056071F">
        <w:rPr>
          <w:rFonts w:ascii="Times New Roman" w:hAnsi="Times New Roman" w:cs="Times New Roman"/>
          <w:sz w:val="24"/>
          <w:szCs w:val="24"/>
        </w:rPr>
        <w:t>wyłącznie na jednym rachunku bankowym, natomiast wpłaty na</w:t>
      </w:r>
      <w:r w:rsidR="00342DF1" w:rsidRPr="0056071F">
        <w:rPr>
          <w:rFonts w:ascii="Times New Roman" w:hAnsi="Times New Roman" w:cs="Times New Roman"/>
          <w:sz w:val="24"/>
          <w:szCs w:val="24"/>
        </w:rPr>
        <w:t xml:space="preserve"> jego</w:t>
      </w:r>
      <w:r w:rsidRPr="0056071F">
        <w:rPr>
          <w:rFonts w:ascii="Times New Roman" w:hAnsi="Times New Roman" w:cs="Times New Roman"/>
          <w:sz w:val="24"/>
          <w:szCs w:val="24"/>
        </w:rPr>
        <w:t xml:space="preserve"> rzecz dokonywane być mogą jedynie przelewem, kartą płatniczą lub czekiem rozrachunkowym – zabrania się dokonywania wpłat gotówkowych oraz przekazem pocztowym. P</w:t>
      </w:r>
      <w:r>
        <w:rPr>
          <w:rFonts w:ascii="Times New Roman" w:hAnsi="Times New Roman" w:cs="Times New Roman"/>
          <w:sz w:val="24"/>
          <w:szCs w:val="24"/>
        </w:rPr>
        <w:t xml:space="preserve">onadto, </w:t>
      </w:r>
      <w:r w:rsidR="00D340FD">
        <w:rPr>
          <w:rFonts w:ascii="Times New Roman" w:hAnsi="Times New Roman" w:cs="Times New Roman"/>
          <w:sz w:val="24"/>
          <w:szCs w:val="24"/>
        </w:rPr>
        <w:t xml:space="preserve">umowa rachunku bankowego zawierać musi zastrzeżenie </w:t>
      </w:r>
      <w:r w:rsidR="0056071F">
        <w:rPr>
          <w:rFonts w:ascii="Times New Roman" w:hAnsi="Times New Roman" w:cs="Times New Roman"/>
          <w:sz w:val="24"/>
          <w:szCs w:val="24"/>
        </w:rPr>
        <w:br/>
      </w:r>
      <w:r w:rsidR="00D340FD">
        <w:rPr>
          <w:rFonts w:ascii="Times New Roman" w:hAnsi="Times New Roman" w:cs="Times New Roman"/>
          <w:sz w:val="24"/>
          <w:szCs w:val="24"/>
        </w:rPr>
        <w:t>o wymaganym ustawą sposobie dokonywania wpłat na rzecz komitetu (przelew, czek, karta), dopuszczalnym źródle pozyskiwania środków finansowych (wpłaty od obywateli polskich mających miejsce stałego zamieszkania na terenie RP) oraz dopuszczalnym terminie dokonywania wpłat (do dnia wyborów</w:t>
      </w:r>
      <w:r w:rsidR="00002EE7">
        <w:rPr>
          <w:rFonts w:ascii="Times New Roman" w:hAnsi="Times New Roman" w:cs="Times New Roman"/>
          <w:sz w:val="24"/>
          <w:szCs w:val="24"/>
        </w:rPr>
        <w:t>).</w:t>
      </w:r>
    </w:p>
    <w:p w:rsidR="006A064C" w:rsidRDefault="006A064C" w:rsidP="006A064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d</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LIMITY</w:t>
      </w:r>
    </w:p>
    <w:p w:rsidR="00D408FF" w:rsidRPr="0056071F" w:rsidRDefault="00D408FF" w:rsidP="006A064C">
      <w:pPr>
        <w:jc w:val="both"/>
        <w:rPr>
          <w:rFonts w:ascii="Times New Roman" w:hAnsi="Times New Roman" w:cs="Times New Roman"/>
          <w:sz w:val="24"/>
          <w:szCs w:val="24"/>
        </w:rPr>
      </w:pPr>
      <w:r w:rsidRPr="0056071F">
        <w:rPr>
          <w:rFonts w:ascii="Times New Roman" w:hAnsi="Times New Roman" w:cs="Times New Roman"/>
          <w:sz w:val="24"/>
          <w:szCs w:val="24"/>
        </w:rPr>
        <w:t>Komitety wyborcze mogą wydatkować na kampanię wyborczą wyłącznie kwoty ograniczone limitami –</w:t>
      </w:r>
      <w:r w:rsidR="000528EF" w:rsidRPr="0056071F">
        <w:rPr>
          <w:rFonts w:ascii="Times New Roman" w:hAnsi="Times New Roman" w:cs="Times New Roman"/>
          <w:sz w:val="24"/>
          <w:szCs w:val="24"/>
        </w:rPr>
        <w:t xml:space="preserve"> limit ten, przypadający na jeden mandat radnego w wyborach do rady gminy </w:t>
      </w:r>
      <w:r w:rsidR="009C031C">
        <w:rPr>
          <w:rFonts w:ascii="Times New Roman" w:hAnsi="Times New Roman" w:cs="Times New Roman"/>
          <w:sz w:val="24"/>
          <w:szCs w:val="24"/>
        </w:rPr>
        <w:br/>
      </w:r>
      <w:r w:rsidR="000528EF" w:rsidRPr="0056071F">
        <w:rPr>
          <w:rFonts w:ascii="Times New Roman" w:hAnsi="Times New Roman" w:cs="Times New Roman"/>
          <w:sz w:val="24"/>
          <w:szCs w:val="24"/>
        </w:rPr>
        <w:t>w gminach do 20 tys. mieszkańców wynosi 750 zł.</w:t>
      </w:r>
    </w:p>
    <w:p w:rsidR="000528EF" w:rsidRDefault="000528EF" w:rsidP="000528EF">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e ust. 1 i 3 pkt 1</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NADWYŻKA ŚRODKÓW FINANSOWYCH</w:t>
      </w:r>
    </w:p>
    <w:p w:rsidR="000528EF" w:rsidRDefault="00C70BAB" w:rsidP="006A064C">
      <w:pPr>
        <w:jc w:val="both"/>
        <w:rPr>
          <w:rFonts w:ascii="Times New Roman" w:hAnsi="Times New Roman" w:cs="Times New Roman"/>
          <w:sz w:val="24"/>
          <w:szCs w:val="24"/>
        </w:rPr>
      </w:pPr>
      <w:r>
        <w:rPr>
          <w:rFonts w:ascii="Times New Roman" w:hAnsi="Times New Roman" w:cs="Times New Roman"/>
          <w:sz w:val="24"/>
          <w:szCs w:val="24"/>
        </w:rPr>
        <w:t>Komitety, które uzyskały nadwyżkę pozyskanych środków na cele kampanii wyborczej nad poniesionymi wydatkami są zobowiązane przekazać je na rzecz instytucji charytatywnej w terminie 14 dni od dnia doręczenia postanowienia Komisarza Wyborczego</w:t>
      </w:r>
      <w:r w:rsidR="009E083C">
        <w:rPr>
          <w:rFonts w:ascii="Times New Roman" w:hAnsi="Times New Roman" w:cs="Times New Roman"/>
          <w:sz w:val="24"/>
          <w:szCs w:val="24"/>
        </w:rPr>
        <w:t xml:space="preserve"> </w:t>
      </w:r>
      <w:r>
        <w:rPr>
          <w:rFonts w:ascii="Times New Roman" w:hAnsi="Times New Roman" w:cs="Times New Roman"/>
          <w:sz w:val="24"/>
          <w:szCs w:val="24"/>
        </w:rPr>
        <w:t>o przyjęciu lub odrzuceniu sprawozdania finansowego</w:t>
      </w:r>
      <w:r w:rsidR="009E083C">
        <w:rPr>
          <w:rFonts w:ascii="Times New Roman" w:hAnsi="Times New Roman" w:cs="Times New Roman"/>
          <w:sz w:val="24"/>
          <w:szCs w:val="24"/>
        </w:rPr>
        <w:t>. Wysokość nadwyżki ustala</w:t>
      </w:r>
      <w:r w:rsidR="009C031C">
        <w:rPr>
          <w:rFonts w:ascii="Times New Roman" w:hAnsi="Times New Roman" w:cs="Times New Roman"/>
          <w:sz w:val="24"/>
          <w:szCs w:val="24"/>
        </w:rPr>
        <w:t xml:space="preserve"> </w:t>
      </w:r>
      <w:r w:rsidR="009E083C">
        <w:rPr>
          <w:rFonts w:ascii="Times New Roman" w:hAnsi="Times New Roman" w:cs="Times New Roman"/>
          <w:sz w:val="24"/>
          <w:szCs w:val="24"/>
        </w:rPr>
        <w:t>w przedmiotowym postanowieniu Komisarz Wyborczy.</w:t>
      </w:r>
    </w:p>
    <w:p w:rsidR="009E083C" w:rsidRDefault="009E083C" w:rsidP="009E083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f ust. </w:t>
      </w:r>
      <w:r w:rsidR="00665E16">
        <w:rPr>
          <w:rFonts w:ascii="Times New Roman" w:hAnsi="Times New Roman" w:cs="Times New Roman"/>
          <w:b/>
          <w:sz w:val="24"/>
          <w:szCs w:val="24"/>
        </w:rPr>
        <w:t>3</w:t>
      </w:r>
      <w:r>
        <w:rPr>
          <w:rFonts w:ascii="Times New Roman" w:hAnsi="Times New Roman" w:cs="Times New Roman"/>
          <w:b/>
          <w:sz w:val="24"/>
          <w:szCs w:val="24"/>
        </w:rPr>
        <w:t xml:space="preserve">-5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SPRAWOZDANIE FINANSOWE</w:t>
      </w:r>
    </w:p>
    <w:p w:rsidR="00665E16" w:rsidRDefault="00665E16" w:rsidP="009E083C">
      <w:pPr>
        <w:jc w:val="both"/>
        <w:rPr>
          <w:rFonts w:ascii="Times New Roman" w:hAnsi="Times New Roman" w:cs="Times New Roman"/>
          <w:sz w:val="24"/>
          <w:szCs w:val="24"/>
        </w:rPr>
      </w:pPr>
      <w:r>
        <w:rPr>
          <w:rFonts w:ascii="Times New Roman" w:hAnsi="Times New Roman" w:cs="Times New Roman"/>
          <w:sz w:val="24"/>
          <w:szCs w:val="24"/>
        </w:rPr>
        <w:t xml:space="preserve">W terminie 3 miesięcy od dnia wyborów pełnomocnik finansowy (wyborczy), przedkłada Komisarzowi Wyborczemu sprawozdanie finansowe komitetu wyborczego </w:t>
      </w:r>
      <w:r>
        <w:rPr>
          <w:rFonts w:ascii="Times New Roman" w:hAnsi="Times New Roman" w:cs="Times New Roman"/>
          <w:sz w:val="24"/>
          <w:szCs w:val="24"/>
        </w:rPr>
        <w:br/>
        <w:t xml:space="preserve">o przychodach, wydatkach i zobowiązaniach finansowych komitetu. </w:t>
      </w:r>
      <w:r w:rsidRPr="009C031C">
        <w:rPr>
          <w:rFonts w:ascii="Times New Roman" w:hAnsi="Times New Roman" w:cs="Times New Roman"/>
          <w:sz w:val="24"/>
          <w:szCs w:val="24"/>
        </w:rPr>
        <w:t xml:space="preserve">Niepozyskiwanie </w:t>
      </w:r>
      <w:r w:rsidRPr="009C031C">
        <w:rPr>
          <w:rFonts w:ascii="Times New Roman" w:hAnsi="Times New Roman" w:cs="Times New Roman"/>
          <w:sz w:val="24"/>
          <w:szCs w:val="24"/>
        </w:rPr>
        <w:br/>
        <w:t>i niewydatkowanie przez komitet środków finansowych nie zwalnia go z obowiązku złożenia sprawozdania finansowego lub oświadczenia zastępującego sprawozdanie.</w:t>
      </w:r>
    </w:p>
    <w:p w:rsidR="00BA6A19" w:rsidRDefault="009C031C"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w:t>
      </w:r>
      <w:r>
        <w:rPr>
          <w:rFonts w:ascii="Times New Roman" w:hAnsi="Times New Roman" w:cs="Times New Roman"/>
          <w:b/>
          <w:sz w:val="24"/>
          <w:szCs w:val="24"/>
        </w:rPr>
        <w:t xml:space="preserve">4 ust. 2 oraz 2b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C276B0" w:rsidRDefault="00C276B0" w:rsidP="00672038">
      <w:pPr>
        <w:jc w:val="both"/>
        <w:rPr>
          <w:rFonts w:ascii="Times New Roman" w:hAnsi="Times New Roman" w:cs="Times New Roman"/>
          <w:b/>
          <w:sz w:val="24"/>
          <w:szCs w:val="24"/>
        </w:rPr>
      </w:pPr>
    </w:p>
    <w:p w:rsidR="00D84B94" w:rsidRDefault="00D84B94" w:rsidP="00D84B94">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Dyrektor Delegatury </w:t>
      </w:r>
    </w:p>
    <w:p w:rsidR="00C276B0" w:rsidRDefault="00D84B94" w:rsidP="00D84B94">
      <w:pPr>
        <w:jc w:val="both"/>
        <w:rPr>
          <w:rFonts w:ascii="Times New Roman" w:hAnsi="Times New Roman" w:cs="Times New Roman"/>
          <w:b/>
          <w:sz w:val="24"/>
          <w:szCs w:val="24"/>
        </w:rPr>
      </w:pPr>
      <w:r>
        <w:rPr>
          <w:rFonts w:ascii="Times New Roman" w:hAnsi="Times New Roman" w:cs="Times New Roman"/>
          <w:b/>
          <w:sz w:val="24"/>
          <w:szCs w:val="24"/>
        </w:rPr>
        <w:t xml:space="preserve">                                                                                Krajowego Biura Wyborczego w Opolu</w:t>
      </w:r>
    </w:p>
    <w:p w:rsidR="00D84B94" w:rsidRDefault="00D84B94" w:rsidP="0067203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Rafał TKACZ</w:t>
      </w:r>
    </w:p>
    <w:p w:rsidR="00C276B0" w:rsidRDefault="00C276B0" w:rsidP="00C276B0">
      <w:pPr>
        <w:spacing w:after="0"/>
        <w:jc w:val="both"/>
        <w:rPr>
          <w:rFonts w:ascii="Times New Roman" w:hAnsi="Times New Roman" w:cs="Times New Roman"/>
          <w:sz w:val="24"/>
          <w:szCs w:val="24"/>
          <w:u w:val="single"/>
        </w:rPr>
      </w:pPr>
      <w:r w:rsidRPr="00C276B0">
        <w:rPr>
          <w:rFonts w:ascii="Times New Roman" w:hAnsi="Times New Roman" w:cs="Times New Roman"/>
          <w:sz w:val="24"/>
          <w:szCs w:val="24"/>
          <w:u w:val="single"/>
        </w:rPr>
        <w:t>Zał. 1</w:t>
      </w:r>
      <w:r w:rsidR="00AE43B1">
        <w:rPr>
          <w:rFonts w:ascii="Times New Roman" w:hAnsi="Times New Roman" w:cs="Times New Roman"/>
          <w:sz w:val="24"/>
          <w:szCs w:val="24"/>
          <w:u w:val="single"/>
        </w:rPr>
        <w:t xml:space="preserve"> - Sprawozdanie finansowe</w:t>
      </w:r>
    </w:p>
    <w:p w:rsidR="00C276B0" w:rsidRPr="00C276B0" w:rsidRDefault="00C276B0" w:rsidP="00672038">
      <w:pPr>
        <w:jc w:val="both"/>
        <w:rPr>
          <w:rFonts w:ascii="Times New Roman" w:hAnsi="Times New Roman" w:cs="Times New Roman"/>
          <w:sz w:val="24"/>
          <w:szCs w:val="24"/>
        </w:rPr>
      </w:pPr>
      <w:r w:rsidRPr="00C276B0">
        <w:rPr>
          <w:rFonts w:ascii="Times New Roman" w:hAnsi="Times New Roman" w:cs="Times New Roman"/>
          <w:sz w:val="24"/>
          <w:szCs w:val="24"/>
        </w:rPr>
        <w:t>AM</w:t>
      </w:r>
    </w:p>
    <w:p w:rsidR="00C276B0" w:rsidRPr="00C276B0" w:rsidRDefault="00C276B0" w:rsidP="00672038">
      <w:pPr>
        <w:jc w:val="both"/>
        <w:rPr>
          <w:rFonts w:ascii="Times New Roman" w:hAnsi="Times New Roman" w:cs="Times New Roman"/>
          <w:sz w:val="24"/>
          <w:szCs w:val="24"/>
          <w:u w:val="single"/>
        </w:rPr>
      </w:pPr>
    </w:p>
    <w:sectPr w:rsidR="00C276B0" w:rsidRPr="00C276B0" w:rsidSect="00D84B94">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16"/>
    <w:rsid w:val="00002EE7"/>
    <w:rsid w:val="000528EF"/>
    <w:rsid w:val="000820AF"/>
    <w:rsid w:val="000E0B53"/>
    <w:rsid w:val="0019195A"/>
    <w:rsid w:val="00267878"/>
    <w:rsid w:val="00342DF1"/>
    <w:rsid w:val="0056071F"/>
    <w:rsid w:val="005D6B13"/>
    <w:rsid w:val="00606E7F"/>
    <w:rsid w:val="0064361F"/>
    <w:rsid w:val="00647816"/>
    <w:rsid w:val="00663E1D"/>
    <w:rsid w:val="00665E16"/>
    <w:rsid w:val="00672038"/>
    <w:rsid w:val="006A064C"/>
    <w:rsid w:val="00793B6F"/>
    <w:rsid w:val="008D3B11"/>
    <w:rsid w:val="00937B75"/>
    <w:rsid w:val="00984E28"/>
    <w:rsid w:val="009C031C"/>
    <w:rsid w:val="009E083C"/>
    <w:rsid w:val="00A53B19"/>
    <w:rsid w:val="00AE43B1"/>
    <w:rsid w:val="00B26B5F"/>
    <w:rsid w:val="00BA6A19"/>
    <w:rsid w:val="00C04642"/>
    <w:rsid w:val="00C276B0"/>
    <w:rsid w:val="00C70BAB"/>
    <w:rsid w:val="00D32EC8"/>
    <w:rsid w:val="00D340FD"/>
    <w:rsid w:val="00D408FF"/>
    <w:rsid w:val="00D84B94"/>
    <w:rsid w:val="00D97A4C"/>
    <w:rsid w:val="00DA3896"/>
    <w:rsid w:val="00E04A76"/>
    <w:rsid w:val="00E77034"/>
    <w:rsid w:val="00EB47A6"/>
    <w:rsid w:val="00F2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Agnieszka</cp:lastModifiedBy>
  <cp:revision>2</cp:revision>
  <cp:lastPrinted>2012-08-01T08:01:00Z</cp:lastPrinted>
  <dcterms:created xsi:type="dcterms:W3CDTF">2013-10-28T07:16:00Z</dcterms:created>
  <dcterms:modified xsi:type="dcterms:W3CDTF">2013-10-28T07:16:00Z</dcterms:modified>
</cp:coreProperties>
</file>